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Conceptos base: el modelo mental de un pago con SPIDI</w:t>
      </w:r>
    </w:p>
    <w:p>
      <w:pPr>
        <w:spacing w:before="120"/>
      </w:pPr>
      <w:r>
        <w:rPr>
          <w:b/>
        </w:rPr>
        <w:t xml:space="preserve">Para quién es</w:t>
      </w:r>
    </w:p>
    <w:p>
      <w:r>
        <w:t xml:space="preserve">Desarrollador que va a integrar SPIDI y necesita el modelo mental antes de tocar código</w:t>
      </w:r>
    </w:p>
    <w:p>
      <w:pPr>
        <w:spacing w:before="120"/>
      </w:pPr>
      <w:r>
        <w:rPr>
          <w:b/>
        </w:rPr>
        <w:t xml:space="preserve">Qué busca</w:t>
      </w:r>
    </w:p>
    <w:p>
      <w:r>
        <w:t xml:space="preserve">Al terminar, el espectador tiene la cadena entera y en orden: el destino, la sesión, el enlace, cuánto vive, las dos fases y cómo se entera de cada una. Cada idea se apoya solo en la anterior. Se lleva las dos que más ahorran: que puede entregar en `paid`, y que el `status` nunca refleja la fase 2.</w:t>
      </w:r>
    </w:p>
    <w:p>
      <w:pPr>
        <w:spacing w:before="120"/>
      </w:pPr>
      <w:r>
        <w:rPr>
          <w:b/>
        </w:rPr>
        <w:t xml:space="preserve">Duración</w:t>
      </w:r>
    </w:p>
    <w:p>
      <w:r>
        <w:t xml:space="preserve">5:51</w:t>
      </w:r>
    </w:p>
    <w:p>
      <w:pPr>
        <w:spacing w:before="240"/>
      </w:pPr>
      <w:r>
        <w:rPr>
          <w:b/>
          <w:sz w:val="28"/>
        </w:rPr>
        <w:t xml:space="preserve">Escena 1 · 13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El modelo mental de un pago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Título; debajo, seis eslabones vacíos en fila que se irán llenando a lo largo del vídeo.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Antes de escribir una línea de código conviene tener el modelo mental de un pago con SPIDI. Aquí está entero y en orden, y cada idea usa solo la anterior: ninguna aparece de la nada.</w:t>
      </w:r>
    </w:p>
    <w:p>
      <w:pPr>
        <w:spacing w:before="240"/>
      </w:pPr>
      <w:r>
        <w:rPr>
          <w:b/>
          <w:sz w:val="28"/>
        </w:rPr>
        <w:t xml:space="preserve">Escena 2 · 24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1 · A dónde va el dinero: el destino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cuenta bancaria con un juego de reglas colgando: métodos aceptados, cuenta de destino, si se reparte.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Empieza por una decisión que hay que tomar antes de recibir el primer pago: a dónde va a llegar el dinero. Eso es un destino, y en la API se llama acuerdo. Es un juego de reglas que dice cómo recibes: a qué cuenta bancaria tuya se acredita, qué métodos de pago aceptas, y si lo que llegue ahí se reparte con otros.</w:t>
      </w:r>
    </w:p>
    <w:p>
      <w:pPr>
        <w:spacing w:before="240"/>
      </w:pPr>
      <w:r>
        <w:rPr>
          <w:b/>
          <w:sz w:val="28"/>
        </w:rPr>
        <w:t xml:space="preserve">Escena 3 · 24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Se define una vez y se reutiliza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destino y muchas flechas de pagos entrando por él; al lado, varios destinos distintos para casos distintos.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esto es lo que más se malentiende: un destino se define una vez y se reutiliza. No creas uno por pago. Creas uno por cada forma distinta de recibir que tenga tu negocio, y después lo usas en todos los pagos que vayan ahí. Cada destino tiene su identificador, y es lo que dice, en cada pago, por dónde lo enruta SPIDI.</w:t>
      </w:r>
    </w:p>
    <w:p>
      <w:pPr>
        <w:spacing w:before="240"/>
      </w:pPr>
      <w:r>
        <w:rPr>
          <w:b/>
          <w:sz w:val="28"/>
        </w:rPr>
        <w:t xml:space="preserve">Escena 4 · 32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2 · Cómo inicias un pago: la sesión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sesión partida en dos mitades: arriba el identificador del destino, abajo los datos del pago.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Con tus destinos definidos, recibir un pago es abrir una sesión de pago, y la creas con una sola llamada. Una sesión tiene dos partes. Primero, por dónde lo enrutas: pones el identificador del destino, y con eso ya está dicho a qué cuenta va el dinero y qué métodos aceptas. Y después, los datos de este pago: cuánto y en qué moneda lo fijas, a quién se lo pides y por qué concepto, y a dónde vuelve la persona al terminar.</w:t>
      </w:r>
    </w:p>
    <w:p>
      <w:pPr>
        <w:spacing w:before="240"/>
      </w:pPr>
      <w:r>
        <w:rPr>
          <w:b/>
          <w:sz w:val="28"/>
        </w:rPr>
        <w:t xml:space="preserve">Escena 5 · 22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3 · Qué te devuelve: el enlace de pago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La respuesta con dos piezas resaltadas: la URL de pago y un status en pendiente; al lado, un precio en dólares que se liquida en bolívares.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Sobre la moneda, un apunte que decide cómo montas tu catálogo: fijas el precio en la moneda que uses, y la liquidación es siempre en bolívares. Y la respuesta trae dos cosas que te importan: una URL de pago, que es la pantalla donde tu cliente va a pagar, y un status que arranca en pendiente.</w:t>
      </w:r>
    </w:p>
    <w:p>
      <w:pPr>
        <w:spacing w:before="240"/>
      </w:pPr>
      <w:r>
        <w:rPr>
          <w:b/>
          <w:sz w:val="28"/>
        </w:rPr>
        <w:t xml:space="preserve">Escena 6 · 25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Úsala tal cual viene; no la construyas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La URL puesta delante del cliente de tres formas; al lado, una armada a mano llevando a una pantalla plausible pero equivocada.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Esa URL es lo único que tu cliente necesita ver, y cómo se la pones delante es tu decisión: un botón en tu web, un enlace que le envías, o un código QR. Pero guárdala tal cual viene: armarla a mano lleva a un enlace que no da error, y que acaba en una pantalla plausible donde el pago se pierde sin que nadie se entere.</w:t>
      </w:r>
    </w:p>
    <w:p>
      <w:pPr>
        <w:spacing w:before="240"/>
      </w:pPr>
      <w:r>
        <w:rPr>
          <w:b/>
          <w:sz w:val="28"/>
        </w:rPr>
        <w:t xml:space="preserve">Escena 7 · 32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4 · Cuánto tiene que vivir ese enlace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mismo enlace con un dial de duración: minutos a un lado, una fecha de calendario al otro.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Ahí está la decisión que conviene tomar bien: cuánto tiene que vivir ese enlace. Si tu cliente está delante, decidiendo ahora, solo tiene que durar lo que dure la compra: unos minutos, y eso es un Botón. Si el pago va a esperar, tiene que seguir vivo hasta una fecha que pones tú, y eso es una Solicitud. Y ojo: la URL de un Botón también es una URL, así que se puede mandar por WhatsApp, y morirse antes de que la abran.</w:t>
      </w:r>
    </w:p>
    <w:p>
      <w:pPr>
        <w:spacing w:before="240"/>
      </w:pPr>
      <w:r>
        <w:rPr>
          <w:b/>
          <w:sz w:val="28"/>
        </w:rPr>
        <w:t xml:space="preserve">Escena 8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Un pago ocurre en dos fases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9 · 31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Fase 1 · El pago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dinero saliendo de las manos del pagador y entrando en una cuenta del banco, con un candado de custodia.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Hasta aquí, cómo se pide un pago. Ahora, qué le pasa al dinero — y aquí está el detalle que confunde a todo integrador: una transacción no es un evento, son dos. La primera fase es el pago. Tu cliente paga y el dinero sale de sus manos. No queda en poder de SPIDI: entra en una cuenta propia del banco, y el banco es su custodio. Tu cliente ya no puede echarse atrás, y la sesión pasa a pagado.</w:t>
      </w:r>
    </w:p>
    <w:p>
      <w:pPr>
        <w:spacing w:before="240"/>
      </w:pPr>
      <w:r>
        <w:rPr>
          <w:b/>
          <w:sz w:val="28"/>
        </w:rPr>
        <w:t xml:space="preserve">Escena 10 · 20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aquí ya puedes entregar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paquete saliendo del almacén con el sello 'pagado', sin esperar a nada más.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De ahí sale lo más útil de todo esto: en cuanto la sesión llega a pagado, puedes entregar. No esperes a la segunda fase para habilitar tu servicio o despachar tu producto. Y el motivo no es una promesa, es el mecanismo: el dinero está en un banco y el banco lo custodia.</w:t>
      </w:r>
    </w:p>
    <w:p>
      <w:pPr>
        <w:spacing w:before="240"/>
      </w:pPr>
      <w:r>
        <w:rPr>
          <w:b/>
          <w:sz w:val="28"/>
        </w:rPr>
        <w:t xml:space="preserve">Escena 11 · 21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Fase 2 · La acreditación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dinero moviéndose de la cuenta del banco a la tuya, con una porción que se descuenta por el camino.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La segunda fase es la acreditación: el dinero se mueve desde esa cuenta del banco hasta la tuya, o hasta las de tus receptores si el destino se bifurca. Aquí se aplica la comisión del banco, y por eso lo que se acredita es el monto neto. Tarda entre uno y dos minutos, no segundos.</w:t>
      </w:r>
    </w:p>
    <w:p>
      <w:pPr>
        <w:spacing w:before="240"/>
      </w:pPr>
      <w:r>
        <w:rPr>
          <w:b/>
          <w:sz w:val="28"/>
        </w:rPr>
        <w:t xml:space="preserve">Escena 12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Cómo te enteras de cada fase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13 · 23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La sesión es el registro de la transacción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ficha de sesión que contiene las dos fases dentro: el status arriba, receiver_credits abajo.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Con las dos fases claras, queda cómo te enteras. Y hay una idea que lo ordena todo: la sesión es el registro de la transacción, y las dos fases se ven ahí. Una sola consulta te da el estado completo. El campo status te dice la fase uno. Y receiver_credits, dentro de la misma respuesta, te dice la fase dos.</w:t>
      </w:r>
    </w:p>
    <w:p>
      <w:pPr>
        <w:spacing w:before="240"/>
      </w:pPr>
      <w:r>
        <w:rPr>
          <w:b/>
          <w:sz w:val="28"/>
        </w:rPr>
        <w:t xml:space="preserve">Escena 14 · 16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El aviso es el atajo, no la única fuente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sobre firmado llegando a un endpoint que responde con un check; al lado, la consulta como camino alternativo.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El aviso no es la única fuente: es el atajo. Llega firmado a tu URL de webhook y te avisa en cuanto ocurre, así no tienes que preguntar. Pero si no lo tienes montado, no te quedas fuera: consultas la sesión.</w:t>
      </w:r>
    </w:p>
    <w:p>
      <w:pPr>
        <w:spacing w:before="240"/>
      </w:pPr>
      <w:r>
        <w:rPr>
          <w:b/>
          <w:sz w:val="28"/>
        </w:rPr>
        <w:t xml:space="preserve">Escena 15 · 17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El status nunca refleja la fase 2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bucle de sondeo esperando un estado que no llega nunca, junto al campo que sí cambia.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una advertencia que ahorra horas: tras pagado, el status se queda en pagado. No existe un estado acreditado. Si sondeas esperándolo, esperas para siempre. Lo que cambia es que receiver_credits deja de venir nulo: es otro bucle y otra condición de salida.</w:t>
      </w:r>
    </w:p>
    <w:p>
      <w:pPr>
        <w:spacing w:before="240"/>
      </w:pPr>
      <w:r>
        <w:rPr>
          <w:b/>
          <w:sz w:val="28"/>
        </w:rPr>
        <w:t xml:space="preserve">Escena 16 · 18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Guarda el identificador de cada sesión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servidor caído, un aviso que se pierde, y una llave con el identificador de sesión abriendo la consulta.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de ahí sale un hábito que conviene coger ya: guarda el identificador de cada sesión. Si tu servidor estuvo caído, SPIDI reintenta y luego se rinde, sin reenvío. No hay forma de listar tus sesiones, así que ese identificador es tu única llave de vuelta.</w:t>
      </w:r>
    </w:p>
    <w:p>
      <w:pPr>
        <w:spacing w:before="240"/>
      </w:pPr>
      <w:r>
        <w:rPr>
          <w:b/>
          <w:sz w:val="28"/>
        </w:rPr>
        <w:t xml:space="preserve">Escena 17 · 27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Las dos reglas de oro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Dos carteles con un check: el backend manda, y pagado no es acreditado.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De toda la cadena salen dos reglas de oro. La primera: el estado real lo manda tu backend, no la redirección del navegador; que tu cliente vuelva a tu URL de éxito no significa que te pagaron. Y la segunda: pagado es el pago, y la acreditación es cuándo lo ves en tu cuenta. Ya tienes el mapa entero. Ahora ponlo en práctica y recibe tu primer pago de prueba.</w:t>
      </w:r>
    </w:p>
    <w:p>
      <w:r>
        <w:t xml:space="preserve"/>
      </w:r>
    </w:p>
    <w:p>
      <w:r>
        <w:t xml:space="preserve">Para comentarlo: usa control de cambios o comentarios de Word y adjunta este fichero al correo del enlace «comentar su vídeo» de la página.</w:t>
      </w:r>
    </w:p>
    <w:sectPr/>
  </w:body>
</w:document>
</file>