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Recibe tu primer pago con SPIDI</w:t>
      </w:r>
    </w:p>
    <w:p>
      <w:pPr>
        <w:spacing w:before="120"/>
      </w:pPr>
      <w:r>
        <w:rPr>
          <w:b/>
        </w:rPr>
        <w:t xml:space="preserve">Para quién es</w:t>
      </w:r>
    </w:p>
    <w:p>
      <w:r>
        <w:t xml:space="preserve">Desarrollador que va a seguir el tutorial paso a paso contra el simulador hosteado</w:t>
      </w:r>
    </w:p>
    <w:p>
      <w:pPr>
        <w:spacing w:before="120"/>
      </w:pPr>
      <w:r>
        <w:rPr>
          <w:b/>
        </w:rPr>
        <w:t xml:space="preserve">Qué busca</w:t>
      </w:r>
    </w:p>
    <w:p>
      <w:r>
        <w:t xml:space="preserve">Al terminar, el espectador recibió un pago de prueba de punta a punta: lo creó, lo llevó a pagado, lo confirmó desde su backend y procesó el aviso firmado. Y se lleva las dos lecciones que el tutorial existe para enseñar: la redirección no confirma nada, y `paid` no es dinero acreditado.</w:t>
      </w:r>
    </w:p>
    <w:p>
      <w:pPr>
        <w:spacing w:before="120"/>
      </w:pPr>
      <w:r>
        <w:rPr>
          <w:b/>
        </w:rPr>
        <w:t xml:space="preserve">Duración</w:t>
      </w:r>
    </w:p>
    <w:p>
      <w:r>
        <w:t xml:space="preserve">3:58</w:t>
      </w:r>
    </w:p>
    <w:p>
      <w:pPr>
        <w:spacing w:before="240"/>
      </w:pPr>
      <w:r>
        <w:rPr>
          <w:b/>
          <w:sz w:val="28"/>
        </w:rPr>
        <w:t xml:space="preserve">Escena 90 · 24 s</w:t>
      </w:r>
    </w:p>
    <w:p>
      <w:pPr>
        <w:spacing w:before="120"/>
      </w:pPr>
      <w:r>
        <w:rPr>
          <w:b/>
        </w:rPr>
        <w:t xml:space="preserve">En pantalla</w:t>
      </w:r>
    </w:p>
    <w:p>
      <w:r>
        <w:t xml:space="preserve">Este es el camino a pie</w:t>
      </w:r>
    </w:p>
    <w:p>
      <w:pPr>
        <w:spacing w:before="120"/>
      </w:pPr>
      <w:r>
        <w:rPr>
          <w:b/>
        </w:rPr>
        <w:t xml:space="preserve">Qué se ve</w:t>
      </w:r>
    </w:p>
    <w:p>
      <w:r>
        <w:t xml:space="preserve">Dos caminos hacia la misma integración; se resalta el de la izquierda, el que se recorre a mano.</w:t>
      </w:r>
    </w:p>
    <w:p>
      <w:pPr>
        <w:spacing w:before="120"/>
      </w:pPr>
      <w:r>
        <w:rPr>
          <w:b/>
        </w:rPr>
        <w:t xml:space="preserve">Lo que se dice</w:t>
      </w:r>
    </w:p>
    <w:p>
      <w:r>
        <w:t xml:space="preserve">Antes de empezar, una aclaración que te puede ahorrar el vídeo entero. Esto es el camino a pie: lo vas a hacer tú, paso a paso, y así entiendes cada pieza. Si lo que quieres es estar integrado hoy, hay otro camino: pedírselo a tu agente de inteligencia artificial con la skill de SPIDI. Hace esto mismo, solo. Si prefieres entenderlo, sigue aquí.</w:t>
      </w:r>
    </w:p>
    <w:p>
      <w:pPr>
        <w:spacing w:before="240"/>
      </w:pPr>
      <w:r>
        <w:rPr>
          <w:b/>
          <w:sz w:val="28"/>
        </w:rPr>
        <w:t xml:space="preserve">Escena 1 · 21 s</w:t>
      </w:r>
    </w:p>
    <w:p>
      <w:pPr>
        <w:spacing w:before="120"/>
      </w:pPr>
      <w:r>
        <w:rPr>
          <w:b/>
        </w:rPr>
        <w:t xml:space="preserve">En pantalla</w:t>
      </w:r>
    </w:p>
    <w:p>
      <w:r>
        <w:t xml:space="preserve">Tu primer pago, de punta a punta</w:t>
      </w:r>
    </w:p>
    <w:p>
      <w:pPr>
        <w:spacing w:before="120"/>
      </w:pPr>
      <w:r>
        <w:rPr>
          <w:b/>
        </w:rPr>
        <w:t xml:space="preserve">Qué se ve</w:t>
      </w:r>
    </w:p>
    <w:p>
      <w:r>
        <w:t xml:space="preserve">Un contador que va de cero a pagado, con tres checkpoints marcados por el camino.</w:t>
      </w:r>
    </w:p>
    <w:p>
      <w:pPr>
        <w:spacing w:before="120"/>
      </w:pPr>
      <w:r>
        <w:rPr>
          <w:b/>
        </w:rPr>
        <w:t xml:space="preserve">Lo que se dice</w:t>
      </w:r>
    </w:p>
    <w:p>
      <w:r>
        <w:t xml:space="preserve">En unos minutos vas a recibir tu primer pago de prueba con SPIDI: lo creas, lo llevas a pagado y confirmas que te llegó el aviso. Todo contra el simulador hosteado, sin dinero real y sin credenciales en vivo. Solo necesitas curl para los ejemplos y un poco de Node para recibir el aviso.</w:t>
      </w:r>
    </w:p>
    <w:p>
      <w:pPr>
        <w:spacing w:before="240"/>
      </w:pPr>
      <w:r>
        <w:rPr>
          <w:b/>
          <w:sz w:val="28"/>
        </w:rPr>
        <w:t xml:space="preserve">Escena 2 · 3 s</w:t>
      </w:r>
    </w:p>
    <w:p>
      <w:pPr>
        <w:spacing w:before="120"/>
      </w:pPr>
      <w:r>
        <w:rPr>
          <w:b/>
        </w:rPr>
        <w:t xml:space="preserve">En pantalla</w:t>
      </w:r>
    </w:p>
    <w:p>
      <w:r>
        <w:t xml:space="preserve">Paso 0 · Tus credenciales</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3 · 32 s</w:t>
      </w:r>
    </w:p>
    <w:p>
      <w:pPr>
        <w:spacing w:before="120"/>
      </w:pPr>
      <w:r>
        <w:rPr>
          <w:b/>
        </w:rPr>
        <w:t xml:space="preserve">En pantalla</w:t>
      </w:r>
    </w:p>
    <w:p>
      <w:r>
        <w:t xml:space="preserve">El alta te da tres piezas, y no son intercambiables</w:t>
      </w:r>
    </w:p>
    <w:p>
      <w:pPr>
        <w:spacing w:before="120"/>
      </w:pPr>
      <w:r>
        <w:rPr>
          <w:b/>
        </w:rPr>
        <w:t xml:space="preserve">Qué se ve</w:t>
      </w:r>
    </w:p>
    <w:p>
      <w:r>
        <w:t xml:space="preserve">El alta devolviendo tres piezas distintas, cada una con su etiqueta.</w:t>
      </w:r>
    </w:p>
    <w:p>
      <w:pPr>
        <w:spacing w:before="120"/>
      </w:pPr>
      <w:r>
        <w:rPr>
          <w:b/>
        </w:rPr>
        <w:t xml:space="preserve">Lo que se dice</w:t>
      </w:r>
    </w:p>
    <w:p>
      <w:r>
        <w:t xml:space="preserve">Empiezas registrándote contra el simulador, con una sola llamada. Y el alta te entrega tres piezas de una vez, que conviene no confundir. El token de API, que es el que autentica todos los pasos de este tutorial. El token de consola, para la traza y tus receptores de avisos. Y unas credenciales de login, para que ejercites el camino de autenticación que en producción es obligatorio. Guarda las tres: cruzarlas devuelve un cuatrocientos uno, y ese error significa token equivocado, no token inválido.</w:t>
      </w:r>
    </w:p>
    <w:p>
      <w:pPr>
        <w:spacing w:before="240"/>
      </w:pPr>
      <w:r>
        <w:rPr>
          <w:b/>
          <w:sz w:val="28"/>
        </w:rPr>
        <w:t xml:space="preserve">Escena 4 · 3 s</w:t>
      </w:r>
    </w:p>
    <w:p>
      <w:pPr>
        <w:spacing w:before="120"/>
      </w:pPr>
      <w:r>
        <w:rPr>
          <w:b/>
        </w:rPr>
        <w:t xml:space="preserve">En pantalla</w:t>
      </w:r>
    </w:p>
    <w:p>
      <w:r>
        <w:t xml:space="preserve">Crear y pagar</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5 · 20 s</w:t>
      </w:r>
    </w:p>
    <w:p>
      <w:pPr>
        <w:spacing w:before="120"/>
      </w:pPr>
      <w:r>
        <w:rPr>
          <w:b/>
        </w:rPr>
        <w:t xml:space="preserve">En pantalla</w:t>
      </w:r>
    </w:p>
    <w:p>
      <w:r>
        <w:t xml:space="preserve">Paso 1 · Tu destino</w:t>
      </w:r>
    </w:p>
    <w:p>
      <w:pPr>
        <w:spacing w:before="120"/>
      </w:pPr>
      <w:r>
        <w:rPr>
          <w:b/>
        </w:rPr>
        <w:t xml:space="preserve">Qué se ve</w:t>
      </w:r>
    </w:p>
    <w:p>
      <w:r>
        <w:t xml:space="preserve">El acuerdo creándose; en la respuesta, su identificador resaltado como primer checkpoint.</w:t>
      </w:r>
    </w:p>
    <w:p>
      <w:pPr>
        <w:spacing w:before="120"/>
      </w:pPr>
      <w:r>
        <w:rPr>
          <w:b/>
        </w:rPr>
        <w:t xml:space="preserve">Lo que se dice</w:t>
      </w:r>
    </w:p>
    <w:p>
      <w:r>
        <w:t xml:space="preserve">Con tu token, lo primero es crear el destino, que en la API se llama acuerdo de liquidación: defines a qué cuenta se acredita el dinero y qué métodos aceptas. La respuesta te entrega su identificador, y ese es tu primer checkpoint. Ojo con dónde viene: cuelga de data, no de la raíz.</w:t>
      </w:r>
    </w:p>
    <w:p>
      <w:pPr>
        <w:spacing w:before="240"/>
      </w:pPr>
      <w:r>
        <w:rPr>
          <w:b/>
          <w:sz w:val="28"/>
        </w:rPr>
        <w:t xml:space="preserve">Escena 6 · 17 s</w:t>
      </w:r>
    </w:p>
    <w:p>
      <w:pPr>
        <w:spacing w:before="120"/>
      </w:pPr>
      <w:r>
        <w:rPr>
          <w:b/>
        </w:rPr>
        <w:t xml:space="preserve">En pantalla</w:t>
      </w:r>
    </w:p>
    <w:p>
      <w:r>
        <w:t xml:space="preserve">Paso 2 · La sesión de Botón</w:t>
      </w:r>
    </w:p>
    <w:p>
      <w:pPr>
        <w:spacing w:before="120"/>
      </w:pPr>
      <w:r>
        <w:rPr>
          <w:b/>
        </w:rPr>
        <w:t xml:space="preserve">Qué se ve</w:t>
      </w:r>
    </w:p>
    <w:p>
      <w:r>
        <w:t xml:space="preserve">La sesión de Botón creándose sobre ese acuerdo; salen la URL de pago y el status pendiente.</w:t>
      </w:r>
    </w:p>
    <w:p>
      <w:pPr>
        <w:spacing w:before="120"/>
      </w:pPr>
      <w:r>
        <w:rPr>
          <w:b/>
        </w:rPr>
        <w:t xml:space="preserve">Lo que se dice</w:t>
      </w:r>
    </w:p>
    <w:p>
      <w:r>
        <w:t xml:space="preserve">Ese identificador es justo lo que pide el paso siguiente: creas la sesión de pago de tipo Botón. La respuesta trae la URL de pago y el identificador de la sesión, los dos dentro de data, y el status arranca en pendiente. Segundo checkpoint.</w:t>
      </w:r>
    </w:p>
    <w:p>
      <w:pPr>
        <w:spacing w:before="240"/>
      </w:pPr>
      <w:r>
        <w:rPr>
          <w:b/>
          <w:sz w:val="28"/>
        </w:rPr>
        <w:t xml:space="preserve">Escena 7 · 24 s</w:t>
      </w:r>
    </w:p>
    <w:p>
      <w:pPr>
        <w:spacing w:before="120"/>
      </w:pPr>
      <w:r>
        <w:rPr>
          <w:b/>
        </w:rPr>
        <w:t xml:space="preserve">En pantalla</w:t>
      </w:r>
    </w:p>
    <w:p>
      <w:r>
        <w:t xml:space="preserve">Paso 3 · Lleva a quien paga</w:t>
      </w:r>
    </w:p>
    <w:p>
      <w:pPr>
        <w:spacing w:before="120"/>
      </w:pPr>
      <w:r>
        <w:rPr>
          <w:b/>
        </w:rPr>
        <w:t xml:space="preserve">Qué se ve</w:t>
      </w:r>
    </w:p>
    <w:p>
      <w:r>
        <w:t xml:space="preserve">El enlace llevando a la pantalla de Pago Móvil del simulador, con su campo de clave.</w:t>
      </w:r>
    </w:p>
    <w:p>
      <w:pPr>
        <w:spacing w:before="120"/>
      </w:pPr>
      <w:r>
        <w:rPr>
          <w:b/>
        </w:rPr>
        <w:t xml:space="preserve">Lo que se dice</w:t>
      </w:r>
    </w:p>
    <w:p>
      <w:r>
        <w:t xml:space="preserve">Esa URL es lo que le das a quien te paga: el enlace lleva a la persona a la pantalla de pago, un formulario de Pago Móvil con su clave. En el simulador puedes abrirlo tú mismo, y las claves de prueba te dejan provocar cada desenlace a mano: la de seis ceros paga, y las demás fallan cada una con su motivo.</w:t>
      </w:r>
    </w:p>
    <w:p>
      <w:pPr>
        <w:spacing w:before="240"/>
      </w:pPr>
      <w:r>
        <w:rPr>
          <w:b/>
          <w:sz w:val="28"/>
        </w:rPr>
        <w:t xml:space="preserve">Escena 8 · 3 s</w:t>
      </w:r>
    </w:p>
    <w:p>
      <w:pPr>
        <w:spacing w:before="120"/>
      </w:pPr>
      <w:r>
        <w:rPr>
          <w:b/>
        </w:rPr>
        <w:t xml:space="preserve">En pantalla</w:t>
      </w:r>
    </w:p>
    <w:p>
      <w:r>
        <w:t xml:space="preserve">Y ahora, confirmarlo bien</w:t>
      </w:r>
    </w:p>
    <w:p>
      <w:pPr>
        <w:spacing w:before="120"/>
      </w:pPr>
      <w:r>
        <w:rPr>
          <w:b/>
        </w:rPr>
        <w:t xml:space="preserve">Qué se ve</w:t>
      </w:r>
    </w:p>
    <w:p>
      <w:r>
        <w:t xml:space="preserve">Lámina de sección, sin voz.</w:t>
      </w:r>
    </w:p>
    <w:p>
      <w:r>
        <w:t xml:space="preserve">(sin narración: lámina de transición, en silencio)</w:t>
      </w:r>
    </w:p>
    <w:p>
      <w:pPr>
        <w:spacing w:before="240"/>
      </w:pPr>
      <w:r>
        <w:rPr>
          <w:b/>
          <w:sz w:val="28"/>
        </w:rPr>
        <w:t xml:space="preserve">Escena 9 · 23 s</w:t>
      </w:r>
    </w:p>
    <w:p>
      <w:pPr>
        <w:spacing w:before="120"/>
      </w:pPr>
      <w:r>
        <w:rPr>
          <w:b/>
        </w:rPr>
        <w:t xml:space="preserve">En pantalla</w:t>
      </w:r>
    </w:p>
    <w:p>
      <w:r>
        <w:t xml:space="preserve">Paso 4 · Confirma desde tu servidor</w:t>
      </w:r>
    </w:p>
    <w:p>
      <w:pPr>
        <w:spacing w:before="120"/>
      </w:pPr>
      <w:r>
        <w:rPr>
          <w:b/>
        </w:rPr>
        <w:t xml:space="preserve">Qué se ve</w:t>
      </w:r>
    </w:p>
    <w:p>
      <w:r>
        <w:t xml:space="preserve">La redirección volviendo al sitio, con un interrogante encima; al lado, el backend preguntando de verdad.</w:t>
      </w:r>
    </w:p>
    <w:p>
      <w:pPr>
        <w:spacing w:before="120"/>
      </w:pPr>
      <w:r>
        <w:rPr>
          <w:b/>
        </w:rPr>
        <w:t xml:space="preserve">Lo que se dice</w:t>
      </w:r>
    </w:p>
    <w:p>
      <w:r>
        <w:t xml:space="preserve">Y aquí está la primera de las dos lecciones que este tutorial existe para enseñar: la redirección a tu URL de éxito no garantiza que te pagaron. Solo dice que la persona volvió. Pregúntale a SPIDI desde tu backend: forzamos el desenlace desde el plano de control y consultamos el estado real, que confirma pagado. Tercer checkpoint, y este sí vale.</w:t>
      </w:r>
    </w:p>
    <w:p>
      <w:pPr>
        <w:spacing w:before="240"/>
      </w:pPr>
      <w:r>
        <w:rPr>
          <w:b/>
          <w:sz w:val="28"/>
        </w:rPr>
        <w:t xml:space="preserve">Escena 10 · 30 s</w:t>
      </w:r>
    </w:p>
    <w:p>
      <w:pPr>
        <w:spacing w:before="120"/>
      </w:pPr>
      <w:r>
        <w:rPr>
          <w:b/>
        </w:rPr>
        <w:t xml:space="preserve">En pantalla</w:t>
      </w:r>
    </w:p>
    <w:p>
      <w:r>
        <w:t xml:space="preserve">Paso 5 · Recibe y valida el aviso</w:t>
      </w:r>
    </w:p>
    <w:p>
      <w:pPr>
        <w:spacing w:before="120"/>
      </w:pPr>
      <w:r>
        <w:rPr>
          <w:b/>
        </w:rPr>
        <w:t xml:space="preserve">Qué se ve</w:t>
      </w:r>
    </w:p>
    <w:p>
      <w:r>
        <w:t xml:space="preserve">El aviso firmado llegando al endpoint propio, que verifica, deduplica y responde.</w:t>
      </w:r>
    </w:p>
    <w:p>
      <w:pPr>
        <w:spacing w:before="120"/>
      </w:pPr>
      <w:r>
        <w:rPr>
          <w:b/>
        </w:rPr>
        <w:t xml:space="preserve">Lo que se dice</w:t>
      </w:r>
    </w:p>
    <w:p>
      <w:r>
        <w:t xml:space="preserve">Al llegar a pagado, el simulador te envía el aviso. Trae un sello HMAC-SHA256 calculado sobre la marca de tiempo, un punto y el cuerpo crudo; esa misma marca de tiempo; y una clave de idempotencia. Tu endpoint verifica la firma, deduplica y responde 2xx. Y dos cosas hay que respetar o la verificación falla: que la marca de tiempo entra en la cadena firmada, y que el cuerpo son los bytes recibidos, no el JSON re-serializado.</w:t>
      </w:r>
    </w:p>
    <w:p>
      <w:pPr>
        <w:spacing w:before="240"/>
      </w:pPr>
      <w:r>
        <w:rPr>
          <w:b/>
          <w:sz w:val="28"/>
        </w:rPr>
        <w:t xml:space="preserve">Escena 11 · 28 s</w:t>
      </w:r>
    </w:p>
    <w:p>
      <w:pPr>
        <w:spacing w:before="120"/>
      </w:pPr>
      <w:r>
        <w:rPr>
          <w:b/>
        </w:rPr>
        <w:t xml:space="preserve">En pantalla</w:t>
      </w:r>
    </w:p>
    <w:p>
      <w:r>
        <w:t xml:space="preserve">Paso 6 · Y así llega el dinero</w:t>
      </w:r>
    </w:p>
    <w:p>
      <w:pPr>
        <w:spacing w:before="120"/>
      </w:pPr>
      <w:r>
        <w:rPr>
          <w:b/>
        </w:rPr>
        <w:t xml:space="preserve">Qué se ve</w:t>
      </w:r>
    </w:p>
    <w:p>
      <w:r>
        <w:t xml:space="preserve">Línea de tiempo final: el débito, la acreditación, y el segundo aviso.</w:t>
      </w:r>
    </w:p>
    <w:p>
      <w:pPr>
        <w:spacing w:before="120"/>
      </w:pPr>
      <w:r>
        <w:rPr>
          <w:b/>
        </w:rPr>
        <w:t xml:space="preserve">Lo que se dice</w:t>
      </w:r>
    </w:p>
    <w:p>
      <w:r>
        <w:t xml:space="preserve">Aviso validado, y con eso acabas de recibir tu primer pago: lo creaste, lo confirmaste desde tu servidor y procesaste el aviso. Queda la segunda lección: el dinero se debita en la fase uno y luego se acredita al receptor en la fase dos, ya descontada la comisión del banco. Eso llega por un segundo aviso, y no cambia el status, que se queda en pagado. También lo puedes consultar en receiver_credits.</w:t>
      </w:r>
    </w:p>
    <w:p>
      <w:pPr>
        <w:spacing w:before="240"/>
      </w:pPr>
      <w:r>
        <w:rPr>
          <w:b/>
          <w:sz w:val="28"/>
        </w:rPr>
        <w:t xml:space="preserve">Escena 12 · 10 s</w:t>
      </w:r>
    </w:p>
    <w:p>
      <w:pPr>
        <w:spacing w:before="120"/>
      </w:pPr>
      <w:r>
        <w:rPr>
          <w:b/>
        </w:rPr>
        <w:t xml:space="preserve">En pantalla</w:t>
      </w:r>
    </w:p>
    <w:p>
      <w:r>
        <w:t xml:space="preserve">Siguientes pasos</w:t>
      </w:r>
    </w:p>
    <w:p>
      <w:pPr>
        <w:spacing w:before="120"/>
      </w:pPr>
      <w:r>
        <w:rPr>
          <w:b/>
        </w:rPr>
        <w:t xml:space="preserve">Qué se ve</w:t>
      </w:r>
    </w:p>
    <w:p>
      <w:r>
        <w:t xml:space="preserve">Cierre de marca; tres caminos abiertos: Solicitud, Split, producción.</w:t>
      </w:r>
    </w:p>
    <w:p>
      <w:pPr>
        <w:spacing w:before="120"/>
      </w:pPr>
      <w:r>
        <w:rPr>
          <w:b/>
        </w:rPr>
        <w:t xml:space="preserve">Lo que se dice</w:t>
      </w:r>
    </w:p>
    <w:p>
      <w:r>
        <w:t xml:space="preserve">Ahí lo tienes: ya tienes tu flujo de punta a punta. Desde aquí puedes explorar la Solicitud de pago, el Split, o prepararte para pasar a producción.</w:t>
      </w:r>
    </w:p>
    <w:p>
      <w:r>
        <w:t xml:space="preserve"/>
      </w:r>
    </w:p>
    <w:p>
      <w:r>
        <w:t xml:space="preserve">Para comentarlo: usa control de cambios o comentarios de Word y adjunta este fichero al correo del enlace «comentar su vídeo» de la página.</w:t>
      </w:r>
    </w:p>
    <w:sectPr/>
  </w:body>
</w:document>
</file>