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La consola del simulador: nueve hitos que se marcan solos</w:t>
      </w:r>
    </w:p>
    <w:p>
      <w:pPr>
        <w:spacing w:before="120"/>
      </w:pPr>
      <w:r>
        <w:rPr>
          <w:b/>
        </w:rPr>
        <w:t xml:space="preserve">Para quién es</w:t>
      </w:r>
    </w:p>
    <w:p>
      <w:r>
        <w:t xml:space="preserve">Desarrollador que quiere ver su integración avanzar y depurar lo que no llega</w:t>
      </w:r>
    </w:p>
    <w:p>
      <w:pPr>
        <w:spacing w:before="120"/>
      </w:pPr>
      <w:r>
        <w:rPr>
          <w:b/>
        </w:rPr>
        <w:t xml:space="preserve">Qué busca</w:t>
      </w:r>
    </w:p>
    <w:p>
      <w:r>
        <w:t xml:space="preserve">Al terminar, el espectador sabe cómo está montada la consola, entiende que los hitos se encienden con la evidencia de lo que hizo y no por autodeclaración, sabe por qué el hito del endpoint puede quedarse apagado con entregas verdes, conoce el reto de firma corrupta y sus tres veredictos, y sabe para qué sirve el informe.</w:t>
      </w:r>
    </w:p>
    <w:p>
      <w:pPr>
        <w:spacing w:before="120"/>
      </w:pPr>
      <w:r>
        <w:rPr>
          <w:b/>
        </w:rPr>
        <w:t xml:space="preserve">Duración</w:t>
      </w:r>
    </w:p>
    <w:p>
      <w:r>
        <w:t xml:space="preserve">3:43</w:t>
      </w:r>
    </w:p>
    <w:p>
      <w:pPr>
        <w:spacing w:before="240"/>
      </w:pPr>
      <w:r>
        <w:rPr>
          <w:b/>
          <w:sz w:val="28"/>
        </w:rPr>
        <w:t xml:space="preserve">Escena 1 · 25 s</w:t>
      </w:r>
    </w:p>
    <w:p>
      <w:pPr>
        <w:spacing w:before="120"/>
      </w:pPr>
      <w:r>
        <w:rPr>
          <w:b/>
        </w:rPr>
        <w:t xml:space="preserve">En pantalla</w:t>
      </w:r>
    </w:p>
    <w:p>
      <w:r>
        <w:t xml:space="preserve">Un espejo con memoria</w:t>
      </w:r>
    </w:p>
    <w:p>
      <w:pPr>
        <w:spacing w:before="120"/>
      </w:pPr>
      <w:r>
        <w:rPr>
          <w:b/>
        </w:rPr>
        <w:t xml:space="preserve">Qué se ve</w:t>
      </w:r>
    </w:p>
    <w:p>
      <w:r>
        <w:t xml:space="preserve">Un espejo que, en vez de reflejar a quien se asoma, devuelve una escalera de peldaños encendidos y apagados.</w:t>
      </w:r>
    </w:p>
    <w:p>
      <w:pPr>
        <w:spacing w:before="120"/>
      </w:pPr>
      <w:r>
        <w:rPr>
          <w:b/>
        </w:rPr>
        <w:t xml:space="preserve">Lo que se dice</w:t>
      </w:r>
    </w:p>
    <w:p>
      <w:r>
        <w:t xml:space="preserve">El simulador se puede usar entero por HTTP. La consola es la otra mitad: una interfaz para ver lo que tu integración ya probó, y lo que le falta. No es un panel de administración ni sustituye a tu código. Es un espejo con memoria: tú integras desde tu editor, y ella te va diciendo, con la evidencia en la mano, hasta dónde llegaste de verdad.</w:t>
      </w:r>
    </w:p>
    <w:p>
      <w:pPr>
        <w:spacing w:before="240"/>
      </w:pPr>
      <w:r>
        <w:rPr>
          <w:b/>
          <w:sz w:val="28"/>
        </w:rPr>
        <w:t xml:space="preserve">Escena 2 · 32 s</w:t>
      </w:r>
    </w:p>
    <w:p>
      <w:pPr>
        <w:spacing w:before="120"/>
      </w:pPr>
      <w:r>
        <w:rPr>
          <w:b/>
        </w:rPr>
        <w:t xml:space="preserve">En pantalla</w:t>
      </w:r>
    </w:p>
    <w:p>
      <w:r>
        <w:t xml:space="preserve">Rail · Trabajo · Traza</w:t>
      </w:r>
    </w:p>
    <w:p>
      <w:pPr>
        <w:spacing w:before="120"/>
      </w:pPr>
      <w:r>
        <w:rPr>
          <w:b/>
        </w:rPr>
        <w:t xml:space="preserve">Qué se ve</w:t>
      </w:r>
    </w:p>
    <w:p>
      <w:r>
        <w:t xml:space="preserve">La pantalla partida en tres zonas fijas: franja estrecha a la izquierda, área ancha al centro, panel a la derecha con eventos cayendo.</w:t>
      </w:r>
    </w:p>
    <w:p>
      <w:pPr>
        <w:spacing w:before="120"/>
      </w:pPr>
      <w:r>
        <w:rPr>
          <w:b/>
        </w:rPr>
        <w:t xml:space="preserve">Lo que se dice</w:t>
      </w:r>
    </w:p>
    <w:p>
      <w:r>
        <w:t xml:space="preserve">Con esa idea, mira cómo está montada. Tres zonas fijas, y la disposición es el mensaje. A la izquierda el rail, con los nueve hitos y los cinco casos borde. En el centro, el taller del hito en el que estés. Y a la derecha, la traza de tus eventos, en vivo y siempre visible. La traza no es una pantalla aparte a la que se va: mirar lo que pasó no es una tarea distinta de integrar, es parte de integrar.</w:t>
      </w:r>
    </w:p>
    <w:p>
      <w:pPr>
        <w:spacing w:before="240"/>
      </w:pPr>
      <w:r>
        <w:rPr>
          <w:b/>
          <w:sz w:val="28"/>
        </w:rPr>
        <w:t xml:space="preserve">Escena 3 · 24 s</w:t>
      </w:r>
    </w:p>
    <w:p>
      <w:pPr>
        <w:spacing w:before="120"/>
      </w:pPr>
      <w:r>
        <w:rPr>
          <w:b/>
        </w:rPr>
        <w:t xml:space="preserve">En pantalla</w:t>
      </w:r>
    </w:p>
    <w:p>
      <w:r>
        <w:t xml:space="preserve">Los nueve hitos</w:t>
      </w:r>
    </w:p>
    <w:p>
      <w:pPr>
        <w:spacing w:before="120"/>
      </w:pPr>
      <w:r>
        <w:rPr>
          <w:b/>
        </w:rPr>
        <w:t xml:space="preserve">Qué se ve</w:t>
      </w:r>
    </w:p>
    <w:p>
      <w:r>
        <w:t xml:space="preserve">Una escalera de nueve peldaños numerados, cada uno con su etiqueta corta, ascendiendo hacia una bandera.</w:t>
      </w:r>
    </w:p>
    <w:p>
      <w:pPr>
        <w:spacing w:before="120"/>
      </w:pPr>
      <w:r>
        <w:rPr>
          <w:b/>
        </w:rPr>
        <w:t xml:space="preserve">Lo que se dice</w:t>
      </w:r>
    </w:p>
    <w:p>
      <w:r>
        <w:t xml:space="preserve">El rail es la columna vertebral, y cada hito es una cosa concreta que tu integración tiene que haber hecho. Conectado. Acuerdo creado. Sesión abierta. Pago recibido. Tu endpoint contestó. Firma verificada. Acreditación. Casos borde. Y listo para producción. Cada uno tiene su taller: qué es, por qué importa, el código que lo consigue, y qué mirar en la traza cuando ocurra.</w:t>
      </w:r>
    </w:p>
    <w:p>
      <w:pPr>
        <w:spacing w:before="240"/>
      </w:pPr>
      <w:r>
        <w:rPr>
          <w:b/>
          <w:sz w:val="28"/>
        </w:rPr>
        <w:t xml:space="preserve">Escena 4 · 30 s</w:t>
      </w:r>
    </w:p>
    <w:p>
      <w:pPr>
        <w:spacing w:before="120"/>
      </w:pPr>
      <w:r>
        <w:rPr>
          <w:b/>
        </w:rPr>
        <w:t xml:space="preserve">En pantalla</w:t>
      </w:r>
    </w:p>
    <w:p>
      <w:r>
        <w:t xml:space="preserve">No hay casilla que marcar</w:t>
      </w:r>
    </w:p>
    <w:p>
      <w:pPr>
        <w:spacing w:before="120"/>
      </w:pPr>
      <w:r>
        <w:rPr>
          <w:b/>
        </w:rPr>
        <w:t xml:space="preserve">Qué se ve</w:t>
      </w:r>
    </w:p>
    <w:p>
      <w:r>
        <w:t xml:space="preserve">Una casilla de verificación tachada y prohibida, frente a un ojo que observa eventos pasar y enciende un peldaño.</w:t>
      </w:r>
    </w:p>
    <w:p>
      <w:pPr>
        <w:spacing w:before="120"/>
      </w:pPr>
      <w:r>
        <w:rPr>
          <w:b/>
        </w:rPr>
        <w:t xml:space="preserve">Lo que se dice</w:t>
      </w:r>
    </w:p>
    <w:p>
      <w:r>
        <w:t xml:space="preserve">Y aquí está lo que separa esto de una lista de tareas: no hay una casilla que puedas marcar tú. Cada hito se enciende cuando el simulador observa el evento que lo prueba. Una respuesta correcta del API enciende conectado. La transición real de la sesión enciende el pago. Y la transición del segunda fase enciende la acreditación. Los dos últimos hitos ni siquiera tienen regla propia: se derivan de los demás, así que no hay vía rápida.</w:t>
      </w:r>
    </w:p>
    <w:p>
      <w:pPr>
        <w:spacing w:before="240"/>
      </w:pPr>
      <w:r>
        <w:rPr>
          <w:b/>
          <w:sz w:val="28"/>
        </w:rPr>
        <w:t xml:space="preserve">Escena 5 · 25 s</w:t>
      </w:r>
    </w:p>
    <w:p>
      <w:pPr>
        <w:spacing w:before="120"/>
      </w:pPr>
      <w:r>
        <w:rPr>
          <w:b/>
        </w:rPr>
        <w:t xml:space="preserve">En pantalla</w:t>
      </w:r>
    </w:p>
    <w:p>
      <w:r>
        <w:t xml:space="preserve">Verde no siempre es probado</w:t>
      </w:r>
    </w:p>
    <w:p>
      <w:pPr>
        <w:spacing w:before="120"/>
      </w:pPr>
      <w:r>
        <w:rPr>
          <w:b/>
        </w:rPr>
        <w:t xml:space="preserve">Qué se ve</w:t>
      </w:r>
    </w:p>
    <w:p>
      <w:r>
        <w:t xml:space="preserve">Una fila de entregas todas en verde, y junto a ellas un peldaño que sigue apagado, con una lupa señalando la etiqueta de enrutado.</w:t>
      </w:r>
    </w:p>
    <w:p>
      <w:pPr>
        <w:spacing w:before="120"/>
      </w:pPr>
      <w:r>
        <w:rPr>
          <w:b/>
        </w:rPr>
        <w:t xml:space="preserve">Lo que se dice</w:t>
      </w:r>
    </w:p>
    <w:p>
      <w:r>
        <w:t xml:space="preserve">De ahí sale la regla más importante del rail. El hito de tu endpoint no cuenta con loopback. Si tu URL de aviso apunta a los receptores de prueba del propio simulador, la respuesta correcta la produce él contestándose a sí mismo: no prueba nada sobre tu servidor. Por eso ese peldaño puede quedarse apagado aunque veas entregas verdes en la traza. Está apagado con razón.</w:t>
      </w:r>
    </w:p>
    <w:p>
      <w:pPr>
        <w:spacing w:before="240"/>
      </w:pPr>
      <w:r>
        <w:rPr>
          <w:b/>
          <w:sz w:val="28"/>
        </w:rPr>
        <w:t xml:space="preserve">Escena 6 · 37 s</w:t>
      </w:r>
    </w:p>
    <w:p>
      <w:pPr>
        <w:spacing w:before="120"/>
      </w:pPr>
      <w:r>
        <w:rPr>
          <w:b/>
        </w:rPr>
        <w:t xml:space="preserve">En pantalla</w:t>
      </w:r>
    </w:p>
    <w:p>
      <w:r>
        <w:t xml:space="preserve">4xx pasa · 2xx no · timeout, inconcluso</w:t>
      </w:r>
    </w:p>
    <w:p>
      <w:pPr>
        <w:spacing w:before="120"/>
      </w:pPr>
      <w:r>
        <w:rPr>
          <w:b/>
        </w:rPr>
        <w:t xml:space="preserve">Qué se ve</w:t>
      </w:r>
    </w:p>
    <w:p>
      <w:r>
        <w:t xml:space="preserve">Un sobre con el sello alterado en un solo carácter saliendo hacia un servidor, y tres puertas de respuesta: una que rechaza, una que acepta, y una entreabierta.</w:t>
      </w:r>
    </w:p>
    <w:p>
      <w:pPr>
        <w:spacing w:before="120"/>
      </w:pPr>
      <w:r>
        <w:rPr>
          <w:b/>
        </w:rPr>
        <w:t xml:space="preserve">Lo que se dice</w:t>
      </w:r>
    </w:p>
    <w:p>
      <w:r>
        <w:t xml:space="preserve">Con esa idea clara, el sexto hito merece aparte, porque no se deduce mirando eventos. El simulador ve que contestaste correctamente, pero no si de verdad comprobaste la firma. Así que no lo deduce: lo provoca. Te manda un aviso legítimo con la firma corrompida en un solo carácter, y mira qué contestas. Si la rechazas, pasas. Si la aceptas, cualquiera puede fabricar ese aviso sin conocer tu secreto. Y si hay un tiempo agotado o un error de red, queda inconcluso: no pasa, pero tampoco te acusa de nada que no se haya observado.</w:t>
      </w:r>
    </w:p>
    <w:p>
      <w:pPr>
        <w:spacing w:before="240"/>
      </w:pPr>
      <w:r>
        <w:rPr>
          <w:b/>
          <w:sz w:val="28"/>
        </w:rPr>
        <w:t xml:space="preserve">Escena 7 · 30 s</w:t>
      </w:r>
    </w:p>
    <w:p>
      <w:pPr>
        <w:spacing w:before="120"/>
      </w:pPr>
      <w:r>
        <w:rPr>
          <w:b/>
        </w:rPr>
        <w:t xml:space="preserve">En pantalla</w:t>
      </w:r>
    </w:p>
    <w:p>
      <w:r>
        <w:t xml:space="preserve">El informe: herramienta, no medalla</w:t>
      </w:r>
    </w:p>
    <w:p>
      <w:pPr>
        <w:spacing w:before="120"/>
      </w:pPr>
      <w:r>
        <w:rPr>
          <w:b/>
        </w:rPr>
        <w:t xml:space="preserve">Qué se ve</w:t>
      </w:r>
    </w:p>
    <w:p>
      <w:r>
        <w:t xml:space="preserve">Un documento en formato de informe con filas marcadas y filas vacías, listo para pegarse en una revisión de código.</w:t>
      </w:r>
    </w:p>
    <w:p>
      <w:pPr>
        <w:spacing w:before="120"/>
      </w:pPr>
      <w:r>
        <w:rPr>
          <w:b/>
        </w:rPr>
        <w:t xml:space="preserve">Lo que se dice</w:t>
      </w:r>
    </w:p>
    <w:p>
      <w:r>
        <w:t xml:space="preserve">Y al final del rail, el noveno hito genera un informe listo para pegar en una revisión de código: los nueve hitos y los cinco casos borde, con la fecha en que se probó cada uno. Lo importante es que funciona aunque no estés listo, y entonces lo que falta aparece por su nombre. Un informe que solo se puede generar cuando ya está todo bien no sirve para nada, porque justo entonces es cuando nadie lo necesita.</w:t>
      </w:r>
    </w:p>
    <w:p>
      <w:pPr>
        <w:spacing w:before="240"/>
      </w:pPr>
      <w:r>
        <w:rPr>
          <w:b/>
          <w:sz w:val="28"/>
        </w:rPr>
        <w:t xml:space="preserve">Escena 8 · 20 s</w:t>
      </w:r>
    </w:p>
    <w:p>
      <w:pPr>
        <w:spacing w:before="120"/>
      </w:pPr>
      <w:r>
        <w:rPr>
          <w:b/>
        </w:rPr>
        <w:t xml:space="preserve">En pantalla</w:t>
      </w:r>
    </w:p>
    <w:p>
      <w:r>
        <w:t xml:space="preserve">Míralo, y luego automatízalo</w:t>
      </w:r>
    </w:p>
    <w:p>
      <w:pPr>
        <w:spacing w:before="120"/>
      </w:pPr>
      <w:r>
        <w:rPr>
          <w:b/>
        </w:rPr>
        <w:t xml:space="preserve">Qué se ve</w:t>
      </w:r>
    </w:p>
    <w:p>
      <w:r>
        <w:t xml:space="preserve">Cierre de marca; una flecha apunta hacia la escalera completa encendida y hacia una terminal al lado.</w:t>
      </w:r>
    </w:p>
    <w:p>
      <w:pPr>
        <w:spacing w:before="120"/>
      </w:pPr>
      <w:r>
        <w:rPr>
          <w:b/>
        </w:rPr>
        <w:t xml:space="preserve">Lo que se dice</w:t>
      </w:r>
    </w:p>
    <w:p>
      <w:r>
        <w:t xml:space="preserve">Eso es la consola. Y no sabe nada que la API no cuente: todo lo que ves aquí lo puedes pedir por HTTP con tu token de consola, así que si prefieres automatizarlo, no pierdes nada. Sigue con el simulador como API, o con conducir el ciclo para el camino paso a paso.</w:t>
      </w:r>
    </w:p>
    <w:p>
      <w:r>
        <w:t xml:space="preserve"/>
      </w:r>
    </w:p>
    <w:p>
      <w:r>
        <w:t xml:space="preserve">Para comentarlo: usa control de cambios o comentarios de Word y adjunta este fichero al correo del enlace «comentar su vídeo» de la página.</w:t>
      </w:r>
    </w:p>
    <w:sectPr/>
  </w:body>
</w:document>
</file>