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6"/>
        </w:rPr>
        <w:t xml:space="preserve">Ciclo de vida de la sesión</w:t>
      </w:r>
    </w:p>
    <w:p>
      <w:pPr>
        <w:spacing w:before="120"/>
      </w:pPr>
      <w:r>
        <w:rPr>
          <w:b/>
        </w:rPr>
        <w:t xml:space="preserve">Para quién es</w:t>
      </w:r>
    </w:p>
    <w:p>
      <w:r>
        <w:t xml:space="preserve">Desarrollador que necesita saber cuándo confirmar un pago y qué esperar de cada estado</w:t>
      </w:r>
    </w:p>
    <w:p>
      <w:pPr>
        <w:spacing w:before="120"/>
      </w:pPr>
      <w:r>
        <w:rPr>
          <w:b/>
        </w:rPr>
        <w:t xml:space="preserve">Qué busca</w:t>
      </w:r>
    </w:p>
    <w:p>
      <w:r>
        <w:t xml:space="preserve">Al terminar, el espectador conoce los cuatro estados, sabe que `failed` solo le pasa a un Botón y qué le cambia eso al código, sabe de qué depende el vencimiento, y se lleva la que más rompe integraciones: la acreditación no es un estado.</w:t>
      </w:r>
    </w:p>
    <w:p>
      <w:pPr>
        <w:spacing w:before="120"/>
      </w:pPr>
      <w:r>
        <w:rPr>
          <w:b/>
        </w:rPr>
        <w:t xml:space="preserve">Duración</w:t>
      </w:r>
    </w:p>
    <w:p>
      <w:r>
        <w:t xml:space="preserve">2:13</w:t>
      </w:r>
    </w:p>
    <w:p>
      <w:pPr>
        <w:spacing w:before="240"/>
      </w:pPr>
      <w:r>
        <w:rPr>
          <w:b/>
          <w:sz w:val="28"/>
        </w:rPr>
        <w:t xml:space="preserve">Escena 1 · 13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Nace en pending, termina de tres formas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sesión naciendo en pendiente, con tres salidas posibles dibujadas delante.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Una sesión nace en pendiente y termina de una de tres formas: se paga, se rechaza o se vence. Saber cuál es cuál es lo que te dice cuándo confirmar y qué esperar.</w:t>
      </w:r>
    </w:p>
    <w:p>
      <w:pPr>
        <w:spacing w:before="240"/>
      </w:pPr>
      <w:r>
        <w:rPr>
          <w:b/>
          <w:sz w:val="28"/>
        </w:rPr>
        <w:t xml:space="preserve">Escena 2 · 16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Los cuatro estados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Los cuatro estados en una máquina simple, con qué provoca cada transición.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Los cuatro son estos. Pendiente, en cuanto creas la sesión. Pagado, cuando el débito sale bien, que es la fase uno. Fallido, cuando el pago se rechaza. Y vencido, cuando se acaba el plazo, o cuando la expiras tú a propósito.</w:t>
      </w:r>
    </w:p>
    <w:p>
      <w:pPr>
        <w:spacing w:before="240"/>
      </w:pPr>
      <w:r>
        <w:rPr>
          <w:b/>
          <w:sz w:val="28"/>
        </w:rPr>
        <w:t xml:space="preserve">Escena 3 · 20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`failed` solo le pasa a un Botón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Solicitud con solo dos salidas, y la rama de fallido apagada.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Pero uno de esos cuatro no le pasa a todo el mundo. El contrato lo dice sin rodeos: el valor fallido solo se aplica a las sesiones creadas con botón de pago. Una Solicitud tiene dos finales, no tres: o se paga, o vence. Y dentro de una Parada pasa lo mismo.</w:t>
      </w:r>
    </w:p>
    <w:p>
      <w:pPr>
        <w:spacing w:before="240"/>
      </w:pPr>
      <w:r>
        <w:rPr>
          <w:b/>
          <w:sz w:val="28"/>
        </w:rPr>
        <w:t xml:space="preserve">Escena 4 · 14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Y eso te cambia el código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Una rama de código que nunca se ejecuta, con la rama de vencido marcada como la que sí.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Lo que eso te cambia es concreto: si tu código decide algo mirando fallido —marcar la factura, avisar a alguien, reintentar— ese camino nunca se ejecuta para las Solicitudes. Lo que tienes que vigilar ahí es vencido.</w:t>
      </w:r>
    </w:p>
    <w:p>
      <w:pPr>
        <w:spacing w:before="240"/>
      </w:pPr>
      <w:r>
        <w:rPr>
          <w:b/>
          <w:sz w:val="28"/>
        </w:rPr>
        <w:t xml:space="preserve">Escena 5 · 27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De qué depende el vencimiento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Dos relojes distintos: los minutos de un Botón y la fecha de una Solicitud.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el vencimiento lo fija la forma de la sesión, que es la decisión de duración que ya tomaste al crearla. Un Botón vence cuando se acaban sus minutos; una Solicitud, cuando pasa su fecha. Y cualquiera de las dos puede vencer antes, si la expiras tú a propósito. Eso sí, vencido se refleja de verdad al consultar el estado: no se queda en pendiente esperando a que preguntes.</w:t>
      </w:r>
    </w:p>
    <w:p>
      <w:pPr>
        <w:spacing w:before="240"/>
      </w:pPr>
      <w:r>
        <w:rPr>
          <w:b/>
          <w:sz w:val="28"/>
        </w:rPr>
        <w:t xml:space="preserve">Escena 6 · 3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La acreditación no es un estado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Lámina de sección, sin voz.</w:t>
      </w:r>
    </w:p>
    <w:p>
      <w:r>
        <w:t xml:space="preserve">(sin narración: lámina de transición, en silencio)</w:t>
      </w:r>
    </w:p>
    <w:p>
      <w:pPr>
        <w:spacing w:before="240"/>
      </w:pPr>
      <w:r>
        <w:rPr>
          <w:b/>
          <w:sz w:val="28"/>
        </w:rPr>
        <w:t xml:space="preserve">Escena 7 · 25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El status se queda en `paid`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Un bucle de sondeo esperando un estado que no existe, y al lado el campo que sí cambia.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esto es lo que rompe más integraciones que ninguna otra cosa. Tras pagado, la acreditación ocurre —el dinero se mueve a tu cuenta— pero el status se queda en pagado. No existe un estado acreditado: si sondeas esperándolo, esperas para siempre. Te enteras por el webhook de acreditación, o consultando receiver_credits en la misma respuesta del status, que trae el desglose y la referencia bancaria.</w:t>
      </w:r>
    </w:p>
    <w:p>
      <w:pPr>
        <w:spacing w:before="240"/>
      </w:pPr>
      <w:r>
        <w:rPr>
          <w:b/>
          <w:sz w:val="28"/>
        </w:rPr>
        <w:t xml:space="preserve">Escena 8 · 15 s</w:t>
      </w:r>
    </w:p>
    <w:p>
      <w:pPr>
        <w:spacing w:before="120"/>
      </w:pPr>
      <w:r>
        <w:rPr>
          <w:b/>
        </w:rPr>
        <w:t xml:space="preserve">En pantalla</w:t>
      </w:r>
    </w:p>
    <w:p>
      <w:r>
        <w:t xml:space="preserve">Compruébalo tú mismo</w:t>
      </w:r>
    </w:p>
    <w:p>
      <w:pPr>
        <w:spacing w:before="120"/>
      </w:pPr>
      <w:r>
        <w:rPr>
          <w:b/>
        </w:rPr>
        <w:t xml:space="preserve">Qué se ve</w:t>
      </w:r>
    </w:p>
    <w:p>
      <w:r>
        <w:t xml:space="preserve">Cierre de marca; el plano de control forzando cada desenlace y el status reflejándolo.</w:t>
      </w:r>
    </w:p>
    <w:p>
      <w:pPr>
        <w:spacing w:before="120"/>
      </w:pPr>
      <w:r>
        <w:rPr>
          <w:b/>
        </w:rPr>
        <w:t xml:space="preserve">Lo que se dice</w:t>
      </w:r>
    </w:p>
    <w:p>
      <w:r>
        <w:t xml:space="preserve">Y no hace falta que te fíes: en el simulador puedes forzar cada desenlace y verlo reflejado en el status, sin pagar nada. Sigue con la transacción a dos fases, que es donde se explica la acreditación entera.</w:t>
      </w:r>
    </w:p>
    <w:p>
      <w:r>
        <w:t xml:space="preserve"/>
      </w:r>
    </w:p>
    <w:p>
      <w:r>
        <w:t xml:space="preserve">Para comentarlo: usa control de cambios o comentarios de Word y adjunta este fichero al correo del enlace «comentar su vídeo» de la página.</w:t>
      </w:r>
    </w:p>
    <w:sectPr/>
  </w:body>
</w:document>
</file>