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Manejo de estados y errores: el sobre uniforme</w:t>
      </w:r>
    </w:p>
    <w:p>
      <w:pPr>
        <w:spacing w:before="120"/>
      </w:pPr>
      <w:r>
        <w:rPr>
          <w:b/>
        </w:rPr>
        <w:t xml:space="preserve">Para quién es</w:t>
      </w:r>
    </w:p>
    <w:p>
      <w:r>
        <w:t xml:space="preserve">Desarrollador que va a escribir el manejo de errores de su integración</w:t>
      </w:r>
    </w:p>
    <w:p>
      <w:pPr>
        <w:spacing w:before="120"/>
      </w:pPr>
      <w:r>
        <w:rPr>
          <w:b/>
        </w:rPr>
        <w:t xml:space="preserve">Qué busca</w:t>
      </w:r>
    </w:p>
    <w:p>
      <w:r>
        <w:t xml:space="preserve">Al terminar, el espectador programa contra el sobre de error en vez de adivinar, sabe qué hacer con cada código, y se lleva tres cosas que se descubren tarde: un 409 no se reintenta igual, un recurso ajeno devuelve 404 y no 403, y la validación corre antes que la autenticación.</w:t>
      </w:r>
    </w:p>
    <w:p>
      <w:pPr>
        <w:spacing w:before="120"/>
      </w:pPr>
      <w:r>
        <w:rPr>
          <w:b/>
        </w:rPr>
        <w:t xml:space="preserve">Duración</w:t>
      </w:r>
    </w:p>
    <w:p>
      <w:r>
        <w:t xml:space="preserve">2:21</w:t>
      </w:r>
    </w:p>
    <w:p>
      <w:pPr>
        <w:spacing w:before="240"/>
      </w:pPr>
      <w:r>
        <w:rPr>
          <w:b/>
          <w:sz w:val="28"/>
        </w:rPr>
        <w:t xml:space="preserve">Escena 1 · 18 s</w:t>
      </w:r>
    </w:p>
    <w:p>
      <w:pPr>
        <w:spacing w:before="120"/>
      </w:pPr>
      <w:r>
        <w:rPr>
          <w:b/>
        </w:rPr>
        <w:t xml:space="preserve">En pantalla</w:t>
      </w:r>
    </w:p>
    <w:p>
      <w:r>
        <w:t xml:space="preserve">Un solo sobre para todos los errores</w:t>
      </w:r>
    </w:p>
    <w:p>
      <w:pPr>
        <w:spacing w:before="120"/>
      </w:pPr>
      <w:r>
        <w:rPr>
          <w:b/>
        </w:rPr>
        <w:t xml:space="preserve">Qué se ve</w:t>
      </w:r>
    </w:p>
    <w:p>
      <w:r>
        <w:t xml:space="preserve">Distintos errores llegando todos con la misma forma de sobre.</w:t>
      </w:r>
    </w:p>
    <w:p>
      <w:pPr>
        <w:spacing w:before="120"/>
      </w:pPr>
      <w:r>
        <w:rPr>
          <w:b/>
        </w:rPr>
        <w:t xml:space="preserve">Lo que se dice</w:t>
      </w:r>
    </w:p>
    <w:p>
      <w:r>
        <w:t xml:space="preserve">La API responde todos sus errores con el mismo sobre JSON, y programar contra ese sobre te evita parsear HTML o adivinar. Trae tres campos: un indicador de éxito que en un error siempre viene en falso, un mensaje legible para diagnosticar, y un código estable.</w:t>
      </w:r>
    </w:p>
    <w:p>
      <w:pPr>
        <w:spacing w:before="240"/>
      </w:pPr>
      <w:r>
        <w:rPr>
          <w:b/>
          <w:sz w:val="28"/>
        </w:rPr>
        <w:t xml:space="preserve">Escena 2 · 16 s</w:t>
      </w:r>
    </w:p>
    <w:p>
      <w:pPr>
        <w:spacing w:before="120"/>
      </w:pPr>
      <w:r>
        <w:rPr>
          <w:b/>
        </w:rPr>
        <w:t xml:space="preserve">En pantalla</w:t>
      </w:r>
    </w:p>
    <w:p>
      <w:r>
        <w:t xml:space="preserve">Ramifica por el código, no por el mensaje</w:t>
      </w:r>
    </w:p>
    <w:p>
      <w:pPr>
        <w:spacing w:before="120"/>
      </w:pPr>
      <w:r>
        <w:rPr>
          <w:b/>
        </w:rPr>
        <w:t xml:space="preserve">Qué se ve</w:t>
      </w:r>
    </w:p>
    <w:p>
      <w:r>
        <w:t xml:space="preserve">El mensaje marcado como diagnóstico interno, y el código como aquello por lo que se ramifica.</w:t>
      </w:r>
    </w:p>
    <w:p>
      <w:pPr>
        <w:spacing w:before="120"/>
      </w:pPr>
      <w:r>
        <w:rPr>
          <w:b/>
        </w:rPr>
        <w:t xml:space="preserve">Lo que se dice</w:t>
      </w:r>
    </w:p>
    <w:p>
      <w:r>
        <w:t xml:space="preserve">Y conviene usarlos para lo que son. El mensaje es para que tú diagnostiques: no se lo muestres tal cual a tu usuario final. Lo que usas para ramificar tu lógica es el código, porque es el que se mantiene estable.</w:t>
      </w:r>
    </w:p>
    <w:p>
      <w:pPr>
        <w:spacing w:before="240"/>
      </w:pPr>
      <w:r>
        <w:rPr>
          <w:b/>
          <w:sz w:val="28"/>
        </w:rPr>
        <w:t xml:space="preserve">Escena 3 · 26 s</w:t>
      </w:r>
    </w:p>
    <w:p>
      <w:pPr>
        <w:spacing w:before="120"/>
      </w:pPr>
      <w:r>
        <w:rPr>
          <w:b/>
        </w:rPr>
        <w:t xml:space="preserve">En pantalla</w:t>
      </w:r>
    </w:p>
    <w:p>
      <w:r>
        <w:t xml:space="preserve">Qué hacer con cada uno</w:t>
      </w:r>
    </w:p>
    <w:p>
      <w:pPr>
        <w:spacing w:before="120"/>
      </w:pPr>
      <w:r>
        <w:rPr>
          <w:b/>
        </w:rPr>
        <w:t xml:space="preserve">Qué se ve</w:t>
      </w:r>
    </w:p>
    <w:p>
      <w:r>
        <w:t xml:space="preserve">Los códigos habituales, cada uno con la acción que le corresponde.</w:t>
      </w:r>
    </w:p>
    <w:p>
      <w:pPr>
        <w:spacing w:before="120"/>
      </w:pPr>
      <w:r>
        <w:rPr>
          <w:b/>
        </w:rPr>
        <w:t xml:space="preserve">Lo que se dice</w:t>
      </w:r>
    </w:p>
    <w:p>
      <w:r>
        <w:t xml:space="preserve">Los que vas a ver a diario son cuatro. Un cuatrocientos dice que el cuerpo no cumple el contrato: corriges el payload. Un cuatrocientos uno, que falta el Bearer o no vale: reautenticas. Un cuatrocientos cuatro, que el recurso no existe. Y un cuatrocientos veintidós, que el cuerpo está bien formado pero el objeto que referencia no vale — ahí revisa los identificadores que enviaste, no el formato.</w:t>
      </w:r>
    </w:p>
    <w:p>
      <w:pPr>
        <w:spacing w:before="240"/>
      </w:pPr>
      <w:r>
        <w:rPr>
          <w:b/>
          <w:sz w:val="28"/>
        </w:rPr>
        <w:t xml:space="preserve">Escena 4 · 22 s</w:t>
      </w:r>
    </w:p>
    <w:p>
      <w:pPr>
        <w:spacing w:before="120"/>
      </w:pPr>
      <w:r>
        <w:rPr>
          <w:b/>
        </w:rPr>
        <w:t xml:space="preserve">En pantalla</w:t>
      </w:r>
    </w:p>
    <w:p>
      <w:r>
        <w:t xml:space="preserve">Un 409 no se reintenta igual</w:t>
      </w:r>
    </w:p>
    <w:p>
      <w:pPr>
        <w:spacing w:before="120"/>
      </w:pPr>
      <w:r>
        <w:rPr>
          <w:b/>
        </w:rPr>
        <w:t xml:space="preserve">Qué se ve</w:t>
      </w:r>
    </w:p>
    <w:p>
      <w:r>
        <w:t xml:space="preserve">Un reintento idéntico de un 409 devolviendo otro 409, en bucle.</w:t>
      </w:r>
    </w:p>
    <w:p>
      <w:pPr>
        <w:spacing w:before="120"/>
      </w:pPr>
      <w:r>
        <w:rPr>
          <w:b/>
        </w:rPr>
        <w:t xml:space="preserve">Lo que se dice</w:t>
      </w:r>
    </w:p>
    <w:p>
      <w:r>
        <w:t xml:space="preserve">Y uno que merece su propia advertencia: el cuatrocientos nueve, que dice que el recurso existe y choca — un correo ya registrado, o una operación que no cabe en el estado actual. No lo reintentes igual: reintentar un cuatrocientos nueve da otro cuatrocientos nueve. Para el cuatrocientos veintinueve y el quinientos sí, reintenta, pero con espera creciente.</w:t>
      </w:r>
    </w:p>
    <w:p>
      <w:pPr>
        <w:spacing w:before="240"/>
      </w:pPr>
      <w:r>
        <w:rPr>
          <w:b/>
          <w:sz w:val="28"/>
        </w:rPr>
        <w:t xml:space="preserve">Escena 5 · 19 s</w:t>
      </w:r>
    </w:p>
    <w:p>
      <w:pPr>
        <w:spacing w:before="120"/>
      </w:pPr>
      <w:r>
        <w:rPr>
          <w:b/>
        </w:rPr>
        <w:t xml:space="preserve">En pantalla</w:t>
      </w:r>
    </w:p>
    <w:p>
      <w:r>
        <w:t xml:space="preserve">Lo ajeno devuelve 404, no 403</w:t>
      </w:r>
    </w:p>
    <w:p>
      <w:pPr>
        <w:spacing w:before="120"/>
      </w:pPr>
      <w:r>
        <w:rPr>
          <w:b/>
        </w:rPr>
        <w:t xml:space="preserve">Qué se ve</w:t>
      </w:r>
    </w:p>
    <w:p>
      <w:r>
        <w:t xml:space="preserve">Un recurso ajeno respondiendo 404 en vez de 403, sin revelar que existe.</w:t>
      </w:r>
    </w:p>
    <w:p>
      <w:pPr>
        <w:spacing w:before="120"/>
      </w:pPr>
      <w:r>
        <w:rPr>
          <w:b/>
        </w:rPr>
        <w:t xml:space="preserve">Lo que se dice</w:t>
      </w:r>
    </w:p>
    <w:p>
      <w:r>
        <w:t xml:space="preserve">Otra que conviene conocer antes de depurar a ciegas: consultar una sesión de otra cuenta devuelve cuatrocientos cuatro, no cuatrocientos tres. Es deliberado: nunca revelamos la existencia de recursos ajenos. Así que si te da no encontrado y juras que ese identificador existe, comprueba con qué token estás llamando.</w:t>
      </w:r>
    </w:p>
    <w:p>
      <w:pPr>
        <w:spacing w:before="240"/>
      </w:pPr>
      <w:r>
        <w:rPr>
          <w:b/>
          <w:sz w:val="28"/>
        </w:rPr>
        <w:t xml:space="preserve">Escena 6 · 20 s</w:t>
      </w:r>
    </w:p>
    <w:p>
      <w:pPr>
        <w:spacing w:before="120"/>
      </w:pPr>
      <w:r>
        <w:rPr>
          <w:b/>
        </w:rPr>
        <w:t xml:space="preserve">En pantalla</w:t>
      </w:r>
    </w:p>
    <w:p>
      <w:r>
        <w:t xml:space="preserve">La validación corre antes que la auth</w:t>
      </w:r>
    </w:p>
    <w:p>
      <w:pPr>
        <w:spacing w:before="120"/>
      </w:pPr>
      <w:r>
        <w:rPr>
          <w:b/>
        </w:rPr>
        <w:t xml:space="preserve">Qué se ve</w:t>
      </w:r>
    </w:p>
    <w:p>
      <w:r>
        <w:t xml:space="preserve">En un POST, la validación corriendo antes que la autenticación.</w:t>
      </w:r>
    </w:p>
    <w:p>
      <w:pPr>
        <w:spacing w:before="120"/>
      </w:pPr>
      <w:r>
        <w:rPr>
          <w:b/>
        </w:rPr>
        <w:t xml:space="preserve">Lo que se dice</w:t>
      </w:r>
    </w:p>
    <w:p>
      <w:r>
        <w:t xml:space="preserve">Y una que desconcierta al probar: en un POST, la validación del cuerpo corre antes que la autenticación. Un cuerpo inválido sin Bearer devuelve cuatrocientos, no cuatrocientos uno. Si lo que quieres es ver el cuatrocientos uno, usa una ruta protegida sin cuerpo, o manda un cuerpo válido sin la cabecera.</w:t>
      </w:r>
    </w:p>
    <w:p>
      <w:pPr>
        <w:spacing w:before="240"/>
      </w:pPr>
      <w:r>
        <w:rPr>
          <w:b/>
          <w:sz w:val="28"/>
        </w:rPr>
        <w:t xml:space="preserve">Escena 7 · 20 s</w:t>
      </w:r>
    </w:p>
    <w:p>
      <w:pPr>
        <w:spacing w:before="120"/>
      </w:pPr>
      <w:r>
        <w:rPr>
          <w:b/>
        </w:rPr>
        <w:t xml:space="preserve">En pantalla</w:t>
      </w:r>
    </w:p>
    <w:p>
      <w:r>
        <w:t xml:space="preserve">Y no confundas error con estado</w:t>
      </w:r>
    </w:p>
    <w:p>
      <w:pPr>
        <w:spacing w:before="120"/>
      </w:pPr>
      <w:r>
        <w:rPr>
          <w:b/>
        </w:rPr>
        <w:t xml:space="preserve">Qué se ve</w:t>
      </w:r>
    </w:p>
    <w:p>
      <w:r>
        <w:t xml:space="preserve">Cierre de marca; un error y un estado, claramente separados.</w:t>
      </w:r>
    </w:p>
    <w:p>
      <w:pPr>
        <w:spacing w:before="120"/>
      </w:pPr>
      <w:r>
        <w:rPr>
          <w:b/>
        </w:rPr>
        <w:t xml:space="preserve">Lo que se dice</w:t>
      </w:r>
    </w:p>
    <w:p>
      <w:r>
        <w:t xml:space="preserve">Por último, la distinción que ordena todo esto: un error es que la llamada falló. Un estado es el desenlace de un pago. Que una sesión venga pagada, fallida o vencida son respuestas exitosas que describen qué pasó — no son errores, y no van por el mismo camino en tu código.</w:t>
      </w:r>
    </w:p>
    <w:p>
      <w:r>
        <w:t xml:space="preserve"/>
      </w:r>
    </w:p>
    <w:p>
      <w:r>
        <w:t xml:space="preserve">Para comentarlo: usa control de cambios o comentarios de Word y adjunta este fichero al correo del enlace «comentar su vídeo» de la página.</w:t>
      </w:r>
    </w:p>
    <w:sectPr/>
  </w:body>
</w:document>
</file>