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Webhooks: cómo te avisa SPIDI</w:t>
      </w:r>
    </w:p>
    <w:p>
      <w:pPr>
        <w:spacing w:before="120"/>
      </w:pPr>
      <w:r>
        <w:rPr>
          <w:b/>
        </w:rPr>
        <w:t xml:space="preserve">Para quién es</w:t>
      </w:r>
    </w:p>
    <w:p>
      <w:r>
        <w:t xml:space="preserve">Desarrollador que va a montar el receptor de avisos de SPIDI</w:t>
      </w:r>
    </w:p>
    <w:p>
      <w:pPr>
        <w:spacing w:before="120"/>
      </w:pPr>
      <w:r>
        <w:rPr>
          <w:b/>
        </w:rPr>
        <w:t xml:space="preserve">Qué busca</w:t>
      </w:r>
    </w:p>
    <w:p>
      <w:r>
        <w:t xml:space="preserve">Al terminar, el espectador sabe qué trae un aviso, cuáles son los cinco eventos, y se lleva la trampa que hace fallar en silencio: dos de ellos NO se llaman como el contrato los titula. Además sabe que solo dos se han observado, cuántos llegan en un split, y que si SPIDI se rinde no hay reenvío.</w:t>
      </w:r>
    </w:p>
    <w:p>
      <w:pPr>
        <w:spacing w:before="120"/>
      </w:pPr>
      <w:r>
        <w:rPr>
          <w:b/>
        </w:rPr>
        <w:t xml:space="preserve">Duración</w:t>
      </w:r>
    </w:p>
    <w:p>
      <w:r>
        <w:t xml:space="preserve">3:47</w:t>
      </w:r>
    </w:p>
    <w:p>
      <w:pPr>
        <w:spacing w:before="240"/>
      </w:pPr>
      <w:r>
        <w:rPr>
          <w:b/>
          <w:sz w:val="28"/>
        </w:rPr>
        <w:t xml:space="preserve">Escena 1 · 17 s</w:t>
      </w:r>
    </w:p>
    <w:p>
      <w:pPr>
        <w:spacing w:before="120"/>
      </w:pPr>
      <w:r>
        <w:rPr>
          <w:b/>
        </w:rPr>
        <w:t xml:space="preserve">En pantalla</w:t>
      </w:r>
    </w:p>
    <w:p>
      <w:r>
        <w:t xml:space="preserve">Cómo te enteras sin preguntar</w:t>
      </w:r>
    </w:p>
    <w:p>
      <w:pPr>
        <w:spacing w:before="120"/>
      </w:pPr>
      <w:r>
        <w:rPr>
          <w:b/>
        </w:rPr>
        <w:t xml:space="preserve">Qué se ve</w:t>
      </w:r>
    </w:p>
    <w:p>
      <w:r>
        <w:t xml:space="preserve">Dos fases de un pago, y un aviso saliendo de cada una hacia el servidor del integrador.</w:t>
      </w:r>
    </w:p>
    <w:p>
      <w:pPr>
        <w:spacing w:before="120"/>
      </w:pPr>
      <w:r>
        <w:rPr>
          <w:b/>
        </w:rPr>
        <w:t xml:space="preserve">Lo que se dice</w:t>
      </w:r>
    </w:p>
    <w:p>
      <w:r>
        <w:t xml:space="preserve">Un pago ocurre en dos fases, y las dos te importan. Un webhook es cómo te enteras de cada una sin tener que preguntar: un aviso que SPIDI te envía en cuanto algo pasa, sin depender de que la persona vuelva a tu sitio.</w:t>
      </w:r>
    </w:p>
    <w:p>
      <w:pPr>
        <w:spacing w:before="240"/>
      </w:pPr>
      <w:r>
        <w:rPr>
          <w:b/>
          <w:sz w:val="28"/>
        </w:rPr>
        <w:t xml:space="preserve">Escena 2 · 25 s</w:t>
      </w:r>
    </w:p>
    <w:p>
      <w:pPr>
        <w:spacing w:before="120"/>
      </w:pPr>
      <w:r>
        <w:rPr>
          <w:b/>
        </w:rPr>
        <w:t xml:space="preserve">En pantalla</w:t>
      </w:r>
    </w:p>
    <w:p>
      <w:r>
        <w:t xml:space="preserve">Qué trae un aviso</w:t>
      </w:r>
    </w:p>
    <w:p>
      <w:pPr>
        <w:spacing w:before="120"/>
      </w:pPr>
      <w:r>
        <w:rPr>
          <w:b/>
        </w:rPr>
        <w:t xml:space="preserve">Qué se ve</w:t>
      </w:r>
    </w:p>
    <w:p>
      <w:r>
        <w:t xml:space="preserve">El sobre abierto con sus tres cabeceras: el sello, la marca de tiempo y la clave de idempotencia.</w:t>
      </w:r>
    </w:p>
    <w:p>
      <w:pPr>
        <w:spacing w:before="120"/>
      </w:pPr>
      <w:r>
        <w:rPr>
          <w:b/>
        </w:rPr>
        <w:t xml:space="preserve">Lo que se dice</w:t>
      </w:r>
    </w:p>
    <w:p>
      <w:r>
        <w:t xml:space="preserve">Llega por POST a tu URL de webhook, con un cuerpo JSON y tres cabeceras. Un sello HMAC-SHA256, calculado sobre la marca de tiempo, un punto, y el cuerpo crudo, con el secreto de tu cuenta. Esa misma marca de tiempo, que entra en el cálculo de la firma: sin ella no se puede verificar nada. Y una clave de idempotencia, para deduplicar reintentos.</w:t>
      </w:r>
    </w:p>
    <w:p>
      <w:pPr>
        <w:spacing w:before="240"/>
      </w:pPr>
      <w:r>
        <w:rPr>
          <w:b/>
          <w:sz w:val="28"/>
        </w:rPr>
        <w:t xml:space="preserve">Escena 3 · 13 s</w:t>
      </w:r>
    </w:p>
    <w:p>
      <w:pPr>
        <w:spacing w:before="120"/>
      </w:pPr>
      <w:r>
        <w:rPr>
          <w:b/>
        </w:rPr>
        <w:t xml:space="preserve">En pantalla</w:t>
      </w:r>
    </w:p>
    <w:p>
      <w:r>
        <w:t xml:space="preserve">El campo `event` es lo que tu código mira</w:t>
      </w:r>
    </w:p>
    <w:p>
      <w:pPr>
        <w:spacing w:before="120"/>
      </w:pPr>
      <w:r>
        <w:rPr>
          <w:b/>
        </w:rPr>
        <w:t xml:space="preserve">Qué se ve</w:t>
      </w:r>
    </w:p>
    <w:p>
      <w:r>
        <w:t xml:space="preserve">El cuerpo del aviso con el campo event resaltado por encima de todo lo demás.</w:t>
      </w:r>
    </w:p>
    <w:p>
      <w:pPr>
        <w:spacing w:before="120"/>
      </w:pPr>
      <w:r>
        <w:rPr>
          <w:b/>
        </w:rPr>
        <w:t xml:space="preserve">Lo que se dice</w:t>
      </w:r>
    </w:p>
    <w:p>
      <w:r>
        <w:t xml:space="preserve">Y dentro del cuerpo hay un campo que manda sobre todos los demás: event. Es lo que tu código compara para decidir qué hacer, y todo lo que viene ahora gira alrededor de él.</w:t>
      </w:r>
    </w:p>
    <w:p>
      <w:pPr>
        <w:spacing w:before="240"/>
      </w:pPr>
      <w:r>
        <w:rPr>
          <w:b/>
          <w:sz w:val="28"/>
        </w:rPr>
        <w:t xml:space="preserve">Escena 4 · 24 s</w:t>
      </w:r>
    </w:p>
    <w:p>
      <w:pPr>
        <w:spacing w:before="120"/>
      </w:pPr>
      <w:r>
        <w:rPr>
          <w:b/>
        </w:rPr>
        <w:t xml:space="preserve">En pantalla</w:t>
      </w:r>
    </w:p>
    <w:p>
      <w:r>
        <w:t xml:space="preserve">Los cinco eventos del contrato</w:t>
      </w:r>
    </w:p>
    <w:p>
      <w:pPr>
        <w:spacing w:before="120"/>
      </w:pPr>
      <w:r>
        <w:rPr>
          <w:b/>
        </w:rPr>
        <w:t xml:space="preserve">Qué se ve</w:t>
      </w:r>
    </w:p>
    <w:p>
      <w:r>
        <w:t xml:space="preserve">Los cinco eventos en una línea de tiempo, repartidos entre antes de la fase 1, la fase 1 y la fase 2.</w:t>
      </w:r>
    </w:p>
    <w:p>
      <w:pPr>
        <w:spacing w:before="120"/>
      </w:pPr>
      <w:r>
        <w:rPr>
          <w:b/>
        </w:rPr>
        <w:t xml:space="preserve">Lo que se dice</w:t>
      </w:r>
    </w:p>
    <w:p>
      <w:r>
        <w:t xml:space="preserve">El contrato declara cinco. Uno cuando la sesión se crea, antes de la fase uno. Uno cuando el débito sale bien, que es la fase uno. Y tres de la fase dos: cuando terminan las acreditaciones, cuando se acredita a un receptor del reparto, y cuando esa acreditación a un receptor falla. En un pago sin reparto verás dos: pagado y acreditado.</w:t>
      </w:r>
    </w:p>
    <w:p>
      <w:pPr>
        <w:spacing w:before="240"/>
      </w:pPr>
      <w:r>
        <w:rPr>
          <w:b/>
          <w:sz w:val="28"/>
        </w:rPr>
        <w:t xml:space="preserve">Escena 5 · 3 s</w:t>
      </w:r>
    </w:p>
    <w:p>
      <w:pPr>
        <w:spacing w:before="120"/>
      </w:pPr>
      <w:r>
        <w:rPr>
          <w:b/>
        </w:rPr>
        <w:t xml:space="preserve">En pantalla</w:t>
      </w:r>
    </w:p>
    <w:p>
      <w:r>
        <w:t xml:space="preserve">La trampa de los nombres</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6 · 20 s</w:t>
      </w:r>
    </w:p>
    <w:p>
      <w:pPr>
        <w:spacing w:before="120"/>
      </w:pPr>
      <w:r>
        <w:rPr>
          <w:b/>
        </w:rPr>
        <w:t xml:space="preserve">En pantalla</w:t>
      </w:r>
    </w:p>
    <w:p>
      <w:r>
        <w:t xml:space="preserve">Dos no se llaman como el contrato los titula</w:t>
      </w:r>
    </w:p>
    <w:p>
      <w:pPr>
        <w:spacing w:before="120"/>
      </w:pPr>
      <w:r>
        <w:rPr>
          <w:b/>
        </w:rPr>
        <w:t xml:space="preserve">Qué se ve</w:t>
      </w:r>
    </w:p>
    <w:p>
      <w:r>
        <w:t xml:space="preserve">Dos claves del contrato enfrentadas a los dos valores que viajan de verdad.</w:t>
      </w:r>
    </w:p>
    <w:p>
      <w:pPr>
        <w:spacing w:before="120"/>
      </w:pPr>
      <w:r>
        <w:rPr>
          <w:b/>
        </w:rPr>
        <w:t xml:space="preserve">Lo que se dice</w:t>
      </w:r>
    </w:p>
    <w:p>
      <w:r>
        <w:t xml:space="preserve">Y aquí está la trampa. La clave que titula cada webhook en la especificación es una etiqueta del documento: no viaja por el cable. Y en dos casos no coincide con lo que llega. El que el contrato titula payment_completed llega como payment_session.paid. Y el que titula accreditations_completed llega como payment_session.accredited.</w:t>
      </w:r>
    </w:p>
    <w:p>
      <w:pPr>
        <w:spacing w:before="240"/>
      </w:pPr>
      <w:r>
        <w:rPr>
          <w:b/>
          <w:sz w:val="28"/>
        </w:rPr>
        <w:t xml:space="preserve">Escena 7 · 18 s</w:t>
      </w:r>
    </w:p>
    <w:p>
      <w:pPr>
        <w:spacing w:before="120"/>
      </w:pPr>
      <w:r>
        <w:rPr>
          <w:b/>
        </w:rPr>
        <w:t xml:space="preserve">En pantalla</w:t>
      </w:r>
    </w:p>
    <w:p>
      <w:r>
        <w:t xml:space="preserve">Y el fallo es silencioso</w:t>
      </w:r>
    </w:p>
    <w:p>
      <w:pPr>
        <w:spacing w:before="120"/>
      </w:pPr>
      <w:r>
        <w:rPr>
          <w:b/>
        </w:rPr>
        <w:t xml:space="preserve">Qué se ve</w:t>
      </w:r>
    </w:p>
    <w:p>
      <w:r>
        <w:t xml:space="preserve">Un switch que nunca entra en dos ramas, con los avisos llegando y respondiendo 2xx igualmente.</w:t>
      </w:r>
    </w:p>
    <w:p>
      <w:pPr>
        <w:spacing w:before="120"/>
      </w:pPr>
      <w:r>
        <w:rPr>
          <w:b/>
        </w:rPr>
        <w:t xml:space="preserve">Lo que se dice</w:t>
      </w:r>
    </w:p>
    <w:p>
      <w:r>
        <w:t xml:space="preserve">Lo grave no es el despiste, es cómo falla. Un switch escrito leyendo los títulos del contrato no entra nunca en esas dos ramas: los avisos llegan, tu endpoint responde 2xx, y tu lógica no se ejecuta. Nada da error. Compara siempre contra el campo event del cuerpo.</w:t>
      </w:r>
    </w:p>
    <w:p>
      <w:pPr>
        <w:spacing w:before="240"/>
      </w:pPr>
      <w:r>
        <w:rPr>
          <w:b/>
          <w:sz w:val="28"/>
        </w:rPr>
        <w:t xml:space="preserve">Escena 8 · 20 s</w:t>
      </w:r>
    </w:p>
    <w:p>
      <w:pPr>
        <w:spacing w:before="120"/>
      </w:pPr>
      <w:r>
        <w:rPr>
          <w:b/>
        </w:rPr>
        <w:t xml:space="preserve">En pantalla</w:t>
      </w:r>
    </w:p>
    <w:p>
      <w:r>
        <w:t xml:space="preserve">Cinco declarados, dos observados</w:t>
      </w:r>
    </w:p>
    <w:p>
      <w:pPr>
        <w:spacing w:before="120"/>
      </w:pPr>
      <w:r>
        <w:rPr>
          <w:b/>
        </w:rPr>
        <w:t xml:space="preserve">Qué se ve</w:t>
      </w:r>
    </w:p>
    <w:p>
      <w:r>
        <w:t xml:space="preserve">Cinco eventos declarados, dos con marca de observado, y un receptor que ignora lo desconocido sin romperse.</w:t>
      </w:r>
    </w:p>
    <w:p>
      <w:pPr>
        <w:spacing w:before="120"/>
      </w:pPr>
      <w:r>
        <w:rPr>
          <w:b/>
        </w:rPr>
        <w:t xml:space="preserve">Lo que se dice</w:t>
      </w:r>
    </w:p>
    <w:p>
      <w:r>
        <w:t xml:space="preserve">Otra cosa que conviene saber: los cinco están en el contrato, pero solo hemos visto llegar dos, pagado y acreditado, y el simulador solo emite esos. Los otros tres están ahí porque el contrato los declara y tu receptor puede recibirlos. Ante un evento que no conozcas, ignóralo y responde 2xx: nunca rompas.</w:t>
      </w:r>
    </w:p>
    <w:p>
      <w:pPr>
        <w:spacing w:before="240"/>
      </w:pPr>
      <w:r>
        <w:rPr>
          <w:b/>
          <w:sz w:val="28"/>
        </w:rPr>
        <w:t xml:space="preserve">Escena 9 · 20 s</w:t>
      </w:r>
    </w:p>
    <w:p>
      <w:pPr>
        <w:spacing w:before="120"/>
      </w:pPr>
      <w:r>
        <w:rPr>
          <w:b/>
        </w:rPr>
        <w:t xml:space="preserve">En pantalla</w:t>
      </w:r>
    </w:p>
    <w:p>
      <w:r>
        <w:t xml:space="preserve">El que más conviene escuchar</w:t>
      </w:r>
    </w:p>
    <w:p>
      <w:pPr>
        <w:spacing w:before="120"/>
      </w:pPr>
      <w:r>
        <w:rPr>
          <w:b/>
        </w:rPr>
        <w:t xml:space="preserve">Qué se ve</w:t>
      </w:r>
    </w:p>
    <w:p>
      <w:r>
        <w:t xml:space="preserve">El evento de acreditación fallida, marcado como el único que no tiene equivalente en la consulta de estado.</w:t>
      </w:r>
    </w:p>
    <w:p>
      <w:pPr>
        <w:spacing w:before="120"/>
      </w:pPr>
      <w:r>
        <w:rPr>
          <w:b/>
        </w:rPr>
        <w:t xml:space="preserve">Lo que se dice</w:t>
      </w:r>
    </w:p>
    <w:p>
      <w:r>
        <w:t xml:space="preserve">Y de esos tres, hay uno que conviene mirar por encima de los demás: el de acreditación fallida a un receptor. Es el único que dice que el dinero no llegó a alguien, y no tiene equivalente en la consulta de estado. Si no lo escuchas, un reparto fallido se te queda invisible.</w:t>
      </w:r>
    </w:p>
    <w:p>
      <w:pPr>
        <w:spacing w:before="240"/>
      </w:pPr>
      <w:r>
        <w:rPr>
          <w:b/>
          <w:sz w:val="28"/>
        </w:rPr>
        <w:t xml:space="preserve">Escena 10 · 3 s</w:t>
      </w:r>
    </w:p>
    <w:p>
      <w:pPr>
        <w:spacing w:before="120"/>
      </w:pPr>
      <w:r>
        <w:rPr>
          <w:b/>
        </w:rPr>
        <w:t xml:space="preserve">En pantalla</w:t>
      </w:r>
    </w:p>
    <w:p>
      <w:r>
        <w:t xml:space="preserve">Cómo se entrega</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11 · 27 s</w:t>
      </w:r>
    </w:p>
    <w:p>
      <w:pPr>
        <w:spacing w:before="120"/>
      </w:pPr>
      <w:r>
        <w:rPr>
          <w:b/>
        </w:rPr>
        <w:t xml:space="preserve">En pantalla</w:t>
      </w:r>
    </w:p>
    <w:p>
      <w:r>
        <w:t xml:space="preserve">Reintentos e idempotencia</w:t>
      </w:r>
    </w:p>
    <w:p>
      <w:pPr>
        <w:spacing w:before="120"/>
      </w:pPr>
      <w:r>
        <w:rPr>
          <w:b/>
        </w:rPr>
        <w:t xml:space="preserve">Qué se ve</w:t>
      </w:r>
    </w:p>
    <w:p>
      <w:r>
        <w:t xml:space="preserve">Un mismo aviso llegando varias veces con la misma clave, y un receptor que lo procesa una sola.</w:t>
      </w:r>
    </w:p>
    <w:p>
      <w:pPr>
        <w:spacing w:before="120"/>
      </w:pPr>
      <w:r>
        <w:rPr>
          <w:b/>
        </w:rPr>
        <w:t xml:space="preserve">Lo que se dice</w:t>
      </w:r>
    </w:p>
    <w:p>
      <w:r>
        <w:t xml:space="preserve">Queda cómo se entrega. Si tu endpoint no responde 2xx a tiempo, SPIDI reintenta con la misma clave de idempotencia, y por eso tu receptor tiene que deduplicar: procesar una vez aunque llegue varias. No escribas lógica que dependa de cuántos reintentos hay ni de cuánto esperan entre uno y otro. Diseña para recibir el mismo aviso un número indeterminado de veces, que es la única suposición que no se rompe.</w:t>
      </w:r>
    </w:p>
    <w:p>
      <w:pPr>
        <w:spacing w:before="240"/>
      </w:pPr>
      <w:r>
        <w:rPr>
          <w:b/>
          <w:sz w:val="28"/>
        </w:rPr>
        <w:t xml:space="preserve">Escena 12 · 18 s</w:t>
      </w:r>
    </w:p>
    <w:p>
      <w:pPr>
        <w:spacing w:before="120"/>
      </w:pPr>
      <w:r>
        <w:rPr>
          <w:b/>
        </w:rPr>
        <w:t xml:space="preserve">En pantalla</w:t>
      </w:r>
    </w:p>
    <w:p>
      <w:r>
        <w:t xml:space="preserve">Si SPIDI se rinde, no hay reenvío</w:t>
      </w:r>
    </w:p>
    <w:p>
      <w:pPr>
        <w:spacing w:before="120"/>
      </w:pPr>
      <w:r>
        <w:rPr>
          <w:b/>
        </w:rPr>
        <w:t xml:space="preserve">Qué se ve</w:t>
      </w:r>
    </w:p>
    <w:p>
      <w:r>
        <w:t xml:space="preserve">Un servidor que vuelve y no encuentra ningún aviso esperando, pero sí una sesión consultable.</w:t>
      </w:r>
    </w:p>
    <w:p>
      <w:pPr>
        <w:spacing w:before="120"/>
      </w:pPr>
      <w:r>
        <w:rPr>
          <w:b/>
        </w:rPr>
        <w:t xml:space="preserve">Lo que se dice</w:t>
      </w:r>
    </w:p>
    <w:p>
      <w:r>
        <w:t xml:space="preserve">Y si tu servidor estuvo caído demasiado tiempo, SPIDI se rinde: no hay reenvío. Cuando vuelvas no habrá un aviso esperándote, habrá una sesión que puedes consultar. Pero no hay forma de listar tus sesiones, así que sin el identificador guardado no tienes por dónde entrar.</w:t>
      </w:r>
    </w:p>
    <w:p>
      <w:pPr>
        <w:spacing w:before="240"/>
      </w:pPr>
      <w:r>
        <w:rPr>
          <w:b/>
          <w:sz w:val="28"/>
        </w:rPr>
        <w:t xml:space="preserve">Escena 13 · 19 s</w:t>
      </w:r>
    </w:p>
    <w:p>
      <w:pPr>
        <w:spacing w:before="120"/>
      </w:pPr>
      <w:r>
        <w:rPr>
          <w:b/>
        </w:rPr>
        <w:t xml:space="preserve">En pantalla</w:t>
      </w:r>
    </w:p>
    <w:p>
      <w:r>
        <w:t xml:space="preserve">El aviso es el atajo, no la única fuente</w:t>
      </w:r>
    </w:p>
    <w:p>
      <w:pPr>
        <w:spacing w:before="120"/>
      </w:pPr>
      <w:r>
        <w:rPr>
          <w:b/>
        </w:rPr>
        <w:t xml:space="preserve">Qué se ve</w:t>
      </w:r>
    </w:p>
    <w:p>
      <w:r>
        <w:t xml:space="preserve">Cierre de marca; el aviso y la consulta como dos caminos al mismo dato.</w:t>
      </w:r>
    </w:p>
    <w:p>
      <w:pPr>
        <w:spacing w:before="120"/>
      </w:pPr>
      <w:r>
        <w:rPr>
          <w:b/>
        </w:rPr>
        <w:t xml:space="preserve">Lo que se dice</w:t>
      </w:r>
    </w:p>
    <w:p>
      <w:r>
        <w:t xml:space="preserve">Y con eso, la idea que conviene llevarse: el aviso es el atajo, no la única fuente. Las dos fases se consultan también en la sesión, con la consulta de estado: la fase uno en el campo status, y la fase dos en receiver_credits. El webhook solo te ahorra preguntar.</w:t>
      </w:r>
    </w:p>
    <w:p>
      <w:r>
        <w:t xml:space="preserve"/>
      </w:r>
    </w:p>
    <w:p>
      <w:r>
        <w:t xml:space="preserve">Para comentarlo: usa control de cambios o comentarios de Word y adjunta este fichero al correo del enlace «comentar su vídeo» de la página.</w:t>
      </w:r>
    </w:p>
    <w:sectPr/>
  </w:body>
</w:document>
</file>